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D439F" w14:textId="30625AB0" w:rsidR="00561476" w:rsidRPr="000E5195" w:rsidRDefault="002A1DC8" w:rsidP="00561476">
      <w:pPr>
        <w:jc w:val="center"/>
        <w:rPr>
          <w:b/>
          <w:sz w:val="36"/>
          <w:szCs w:val="36"/>
        </w:rPr>
      </w:pPr>
      <w:r>
        <w:rPr>
          <w:b/>
          <w:noProof/>
          <w:sz w:val="36"/>
          <w:szCs w:val="36"/>
        </w:rPr>
        <w:drawing>
          <wp:inline distT="0" distB="0" distL="0" distR="0" wp14:anchorId="5FD0A1DE" wp14:editId="3BA7D34F">
            <wp:extent cx="3714750"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0" cy="2371725"/>
                    </a:xfrm>
                    <a:prstGeom prst="rect">
                      <a:avLst/>
                    </a:prstGeom>
                    <a:noFill/>
                    <a:ln>
                      <a:noFill/>
                    </a:ln>
                  </pic:spPr>
                </pic:pic>
              </a:graphicData>
            </a:graphic>
          </wp:inline>
        </w:drawing>
      </w:r>
    </w:p>
    <w:p w14:paraId="5E080247" w14:textId="77777777" w:rsidR="00561476" w:rsidRPr="000E5195" w:rsidRDefault="00561476" w:rsidP="00561476">
      <w:pPr>
        <w:jc w:val="center"/>
        <w:rPr>
          <w:b/>
          <w:sz w:val="36"/>
          <w:szCs w:val="36"/>
          <w:lang w:val="en-US"/>
        </w:rPr>
      </w:pPr>
    </w:p>
    <w:p w14:paraId="744C3DA0" w14:textId="77777777" w:rsidR="000A4DD6" w:rsidRPr="000E5195" w:rsidRDefault="000A4DD6" w:rsidP="00561476">
      <w:pPr>
        <w:jc w:val="center"/>
        <w:rPr>
          <w:b/>
          <w:sz w:val="36"/>
          <w:szCs w:val="36"/>
          <w:lang w:val="en-US"/>
        </w:rPr>
      </w:pPr>
    </w:p>
    <w:p w14:paraId="2BE5092E" w14:textId="77777777" w:rsidR="000A4DD6" w:rsidRPr="000E5195" w:rsidRDefault="000A4DD6" w:rsidP="00561476">
      <w:pPr>
        <w:jc w:val="center"/>
        <w:rPr>
          <w:b/>
          <w:sz w:val="36"/>
          <w:szCs w:val="36"/>
          <w:lang w:val="en-US"/>
        </w:rPr>
      </w:pPr>
    </w:p>
    <w:p w14:paraId="0C9DEC7A" w14:textId="77777777" w:rsidR="000A4DD6" w:rsidRPr="000E5195" w:rsidRDefault="000A4DD6" w:rsidP="00561476">
      <w:pPr>
        <w:jc w:val="center"/>
        <w:rPr>
          <w:b/>
          <w:sz w:val="36"/>
          <w:szCs w:val="36"/>
          <w:lang w:val="en-US"/>
        </w:rPr>
      </w:pPr>
    </w:p>
    <w:p w14:paraId="2185B1BB" w14:textId="77777777" w:rsidR="00561476" w:rsidRPr="000E5195" w:rsidRDefault="00561476" w:rsidP="00561476">
      <w:pPr>
        <w:tabs>
          <w:tab w:val="left" w:pos="5204"/>
        </w:tabs>
        <w:jc w:val="left"/>
        <w:rPr>
          <w:b/>
          <w:sz w:val="36"/>
          <w:szCs w:val="36"/>
        </w:rPr>
      </w:pPr>
      <w:r w:rsidRPr="000E5195">
        <w:rPr>
          <w:b/>
          <w:sz w:val="36"/>
          <w:szCs w:val="36"/>
        </w:rPr>
        <w:tab/>
      </w:r>
    </w:p>
    <w:p w14:paraId="21000942" w14:textId="77777777" w:rsidR="00561476" w:rsidRPr="000E5195" w:rsidRDefault="00561476" w:rsidP="00561476">
      <w:pPr>
        <w:jc w:val="center"/>
        <w:rPr>
          <w:b/>
          <w:sz w:val="36"/>
          <w:szCs w:val="36"/>
        </w:rPr>
      </w:pPr>
    </w:p>
    <w:p w14:paraId="196FF6E8" w14:textId="77777777" w:rsidR="00561476" w:rsidRPr="000E5195" w:rsidRDefault="00CB76D2" w:rsidP="00561476">
      <w:pPr>
        <w:jc w:val="center"/>
        <w:rPr>
          <w:b/>
          <w:sz w:val="48"/>
          <w:szCs w:val="48"/>
        </w:rPr>
      </w:pPr>
      <w:bookmarkStart w:id="0" w:name="_Toc226196784"/>
      <w:bookmarkStart w:id="1" w:name="_Toc226197203"/>
      <w:r w:rsidRPr="000E5195">
        <w:rPr>
          <w:b/>
          <w:sz w:val="48"/>
          <w:szCs w:val="48"/>
        </w:rPr>
        <w:t>М</w:t>
      </w:r>
      <w:r w:rsidR="00561476" w:rsidRPr="000E5195">
        <w:rPr>
          <w:b/>
          <w:sz w:val="48"/>
          <w:szCs w:val="48"/>
        </w:rPr>
        <w:t>ониторинг СМИ</w:t>
      </w:r>
      <w:bookmarkEnd w:id="0"/>
      <w:bookmarkEnd w:id="1"/>
      <w:r w:rsidR="00561476" w:rsidRPr="000E5195">
        <w:rPr>
          <w:b/>
          <w:sz w:val="48"/>
          <w:szCs w:val="48"/>
        </w:rPr>
        <w:t xml:space="preserve"> РФ</w:t>
      </w:r>
    </w:p>
    <w:p w14:paraId="775FD228" w14:textId="77777777" w:rsidR="00561476" w:rsidRPr="000E5195" w:rsidRDefault="00561476" w:rsidP="00561476">
      <w:pPr>
        <w:jc w:val="center"/>
        <w:rPr>
          <w:b/>
          <w:sz w:val="48"/>
          <w:szCs w:val="48"/>
        </w:rPr>
      </w:pPr>
      <w:bookmarkStart w:id="2" w:name="_Toc226196785"/>
      <w:bookmarkStart w:id="3" w:name="_Toc226197204"/>
      <w:r w:rsidRPr="000E5195">
        <w:rPr>
          <w:b/>
          <w:sz w:val="48"/>
          <w:szCs w:val="48"/>
        </w:rPr>
        <w:t>по пенсионной тематике</w:t>
      </w:r>
      <w:bookmarkEnd w:id="2"/>
      <w:bookmarkEnd w:id="3"/>
    </w:p>
    <w:p w14:paraId="320E4B5B" w14:textId="77777777" w:rsidR="008B6D1B" w:rsidRPr="000E5195" w:rsidRDefault="008B6D1B" w:rsidP="00C70A20">
      <w:pPr>
        <w:jc w:val="center"/>
        <w:rPr>
          <w:b/>
          <w:sz w:val="48"/>
          <w:szCs w:val="48"/>
        </w:rPr>
      </w:pPr>
    </w:p>
    <w:p w14:paraId="696DC197" w14:textId="77777777" w:rsidR="007D6FE5" w:rsidRPr="000E5195" w:rsidRDefault="007D6FE5" w:rsidP="00C70A20">
      <w:pPr>
        <w:jc w:val="center"/>
        <w:rPr>
          <w:b/>
          <w:sz w:val="36"/>
          <w:szCs w:val="36"/>
        </w:rPr>
      </w:pPr>
      <w:r w:rsidRPr="000E5195">
        <w:rPr>
          <w:b/>
          <w:sz w:val="36"/>
          <w:szCs w:val="36"/>
        </w:rPr>
        <w:t xml:space="preserve"> </w:t>
      </w:r>
    </w:p>
    <w:p w14:paraId="32A8AE66" w14:textId="77777777" w:rsidR="00C70A20" w:rsidRPr="000E5195" w:rsidRDefault="002D5CFC" w:rsidP="00C70A20">
      <w:pPr>
        <w:jc w:val="center"/>
        <w:rPr>
          <w:b/>
          <w:sz w:val="40"/>
          <w:szCs w:val="40"/>
        </w:rPr>
      </w:pPr>
      <w:r w:rsidRPr="000E5195">
        <w:rPr>
          <w:b/>
          <w:sz w:val="40"/>
          <w:szCs w:val="40"/>
        </w:rPr>
        <w:t>30</w:t>
      </w:r>
      <w:r w:rsidR="00CB6B64" w:rsidRPr="000E5195">
        <w:rPr>
          <w:b/>
          <w:sz w:val="40"/>
          <w:szCs w:val="40"/>
        </w:rPr>
        <w:t>.</w:t>
      </w:r>
      <w:r w:rsidR="00C8666E" w:rsidRPr="000E5195">
        <w:rPr>
          <w:b/>
          <w:sz w:val="40"/>
          <w:szCs w:val="40"/>
        </w:rPr>
        <w:t>0</w:t>
      </w:r>
      <w:r w:rsidR="002A6B72" w:rsidRPr="000E5195">
        <w:rPr>
          <w:b/>
          <w:sz w:val="40"/>
          <w:szCs w:val="40"/>
          <w:lang w:val="en-US"/>
        </w:rPr>
        <w:t>7</w:t>
      </w:r>
      <w:r w:rsidR="000214CF" w:rsidRPr="000E5195">
        <w:rPr>
          <w:b/>
          <w:sz w:val="40"/>
          <w:szCs w:val="40"/>
        </w:rPr>
        <w:t>.</w:t>
      </w:r>
      <w:r w:rsidR="007D6FE5" w:rsidRPr="000E5195">
        <w:rPr>
          <w:b/>
          <w:sz w:val="40"/>
          <w:szCs w:val="40"/>
        </w:rPr>
        <w:t>20</w:t>
      </w:r>
      <w:r w:rsidR="00EB57E7" w:rsidRPr="000E5195">
        <w:rPr>
          <w:b/>
          <w:sz w:val="40"/>
          <w:szCs w:val="40"/>
        </w:rPr>
        <w:t>2</w:t>
      </w:r>
      <w:r w:rsidR="00C8666E" w:rsidRPr="000E5195">
        <w:rPr>
          <w:b/>
          <w:sz w:val="40"/>
          <w:szCs w:val="40"/>
        </w:rPr>
        <w:t>5</w:t>
      </w:r>
      <w:r w:rsidR="00C70A20" w:rsidRPr="000E5195">
        <w:rPr>
          <w:b/>
          <w:sz w:val="40"/>
          <w:szCs w:val="40"/>
        </w:rPr>
        <w:t xml:space="preserve"> г</w:t>
      </w:r>
      <w:r w:rsidR="007D6FE5" w:rsidRPr="000E5195">
        <w:rPr>
          <w:b/>
          <w:sz w:val="40"/>
          <w:szCs w:val="40"/>
        </w:rPr>
        <w:t>.</w:t>
      </w:r>
    </w:p>
    <w:p w14:paraId="0C375227" w14:textId="77777777" w:rsidR="007D6FE5" w:rsidRPr="000E5195" w:rsidRDefault="007D6FE5" w:rsidP="000C1A46">
      <w:pPr>
        <w:jc w:val="center"/>
        <w:rPr>
          <w:b/>
          <w:sz w:val="40"/>
          <w:szCs w:val="40"/>
        </w:rPr>
      </w:pPr>
    </w:p>
    <w:p w14:paraId="41576681" w14:textId="77777777" w:rsidR="00C16C6D" w:rsidRPr="000E5195" w:rsidRDefault="00C16C6D" w:rsidP="000C1A46">
      <w:pPr>
        <w:jc w:val="center"/>
        <w:rPr>
          <w:b/>
          <w:sz w:val="40"/>
          <w:szCs w:val="40"/>
        </w:rPr>
      </w:pPr>
    </w:p>
    <w:p w14:paraId="51042F84" w14:textId="77777777" w:rsidR="00C70A20" w:rsidRPr="000E5195" w:rsidRDefault="00C70A20" w:rsidP="000C1A46">
      <w:pPr>
        <w:jc w:val="center"/>
        <w:rPr>
          <w:b/>
          <w:sz w:val="40"/>
          <w:szCs w:val="40"/>
        </w:rPr>
      </w:pPr>
    </w:p>
    <w:p w14:paraId="289FADD3" w14:textId="77777777" w:rsidR="00C70A20" w:rsidRPr="000E5195" w:rsidRDefault="00C70A20" w:rsidP="000C1A46">
      <w:pPr>
        <w:jc w:val="center"/>
      </w:pPr>
    </w:p>
    <w:p w14:paraId="10DC4D73" w14:textId="77777777" w:rsidR="00CB76D2" w:rsidRPr="000E5195" w:rsidRDefault="00CB76D2" w:rsidP="000C1A46">
      <w:pPr>
        <w:jc w:val="center"/>
        <w:rPr>
          <w:b/>
          <w:sz w:val="40"/>
          <w:szCs w:val="40"/>
        </w:rPr>
      </w:pPr>
    </w:p>
    <w:p w14:paraId="6E93E76D" w14:textId="77777777" w:rsidR="009D66A1" w:rsidRPr="000E5195" w:rsidRDefault="009B23FE" w:rsidP="009B23FE">
      <w:pPr>
        <w:pStyle w:val="10"/>
        <w:jc w:val="center"/>
      </w:pPr>
      <w:r w:rsidRPr="000E5195">
        <w:br w:type="page"/>
      </w:r>
      <w:bookmarkStart w:id="4" w:name="_Toc396864626"/>
      <w:bookmarkStart w:id="5" w:name="_Toc204755296"/>
      <w:r w:rsidR="009D79CC" w:rsidRPr="000E5195">
        <w:lastRenderedPageBreak/>
        <w:t>Те</w:t>
      </w:r>
      <w:r w:rsidR="009D66A1" w:rsidRPr="000E5195">
        <w:t>мы</w:t>
      </w:r>
      <w:r w:rsidR="009D66A1" w:rsidRPr="000E5195">
        <w:rPr>
          <w:rFonts w:ascii="Arial Rounded MT Bold" w:hAnsi="Arial Rounded MT Bold"/>
        </w:rPr>
        <w:t xml:space="preserve"> </w:t>
      </w:r>
      <w:r w:rsidR="009D66A1" w:rsidRPr="000E5195">
        <w:t>дня</w:t>
      </w:r>
      <w:bookmarkEnd w:id="4"/>
      <w:bookmarkEnd w:id="5"/>
    </w:p>
    <w:p w14:paraId="3B2238B5" w14:textId="77777777" w:rsidR="00A1463C" w:rsidRPr="000E5195" w:rsidRDefault="009D6240" w:rsidP="00676D5F">
      <w:pPr>
        <w:numPr>
          <w:ilvl w:val="0"/>
          <w:numId w:val="25"/>
        </w:numPr>
        <w:rPr>
          <w:i/>
        </w:rPr>
      </w:pPr>
      <w:r w:rsidRPr="000E5195">
        <w:rPr>
          <w:i/>
        </w:rPr>
        <w:t xml:space="preserve">ФНС напоминает о возможности получения налогового вычета при заключении договора с НПФ. Данная льгота позволяет вернуть часть уплаченного НДФЛ при соблюдении ряда условий. Для вычета договор должен быть оформлен либо в пользу самого гражданина, либо в интересах его семьи или близких родственников, </w:t>
      </w:r>
      <w:hyperlink w:anchor="a1" w:history="1">
        <w:r w:rsidRPr="000E5195">
          <w:rPr>
            <w:rStyle w:val="a3"/>
            <w:i/>
          </w:rPr>
          <w:t>передает «</w:t>
        </w:r>
        <w:proofErr w:type="spellStart"/>
        <w:r w:rsidRPr="000E5195">
          <w:rPr>
            <w:rStyle w:val="a3"/>
            <w:i/>
          </w:rPr>
          <w:t>Главбух.ру</w:t>
        </w:r>
        <w:proofErr w:type="spellEnd"/>
        <w:r w:rsidRPr="000E5195">
          <w:rPr>
            <w:rStyle w:val="a3"/>
            <w:i/>
          </w:rPr>
          <w:t>»</w:t>
        </w:r>
      </w:hyperlink>
    </w:p>
    <w:p w14:paraId="2AE65830" w14:textId="77777777" w:rsidR="00B60675" w:rsidRPr="00B60675" w:rsidRDefault="009D6240" w:rsidP="00B60675">
      <w:pPr>
        <w:numPr>
          <w:ilvl w:val="0"/>
          <w:numId w:val="25"/>
        </w:numPr>
        <w:rPr>
          <w:rStyle w:val="a3"/>
          <w:i/>
          <w:color w:val="auto"/>
          <w:u w:val="none"/>
        </w:rPr>
      </w:pPr>
      <w:r w:rsidRPr="000E5195">
        <w:rPr>
          <w:i/>
        </w:rPr>
        <w:t xml:space="preserve">Директор по развитию НПФ "Социум", волонтер-эксперт проекта "Профессионалы финансовых технологий" Ассоциации развития финансовой грамотности Марина Тришина в эфире программы "Сигналы точного времени" рассказала о проекте "Резидент столицы финансовой культуры" в Нижнем Новгороде, </w:t>
      </w:r>
      <w:hyperlink w:anchor="a2" w:history="1">
        <w:r w:rsidRPr="000E5195">
          <w:rPr>
            <w:rStyle w:val="a3"/>
            <w:i/>
          </w:rPr>
          <w:t>сообщает Smotrim.ru</w:t>
        </w:r>
      </w:hyperlink>
    </w:p>
    <w:p w14:paraId="61D1FA82" w14:textId="77777777" w:rsidR="00B60675" w:rsidRPr="00B60675" w:rsidRDefault="00B60675" w:rsidP="00B60675">
      <w:pPr>
        <w:numPr>
          <w:ilvl w:val="0"/>
          <w:numId w:val="25"/>
        </w:numPr>
        <w:rPr>
          <w:i/>
        </w:rPr>
      </w:pPr>
      <w:r w:rsidRPr="00B60675">
        <w:rPr>
          <w:i/>
        </w:rPr>
        <w:t xml:space="preserve">Россияне могут скопить 1 млн рублей, откладывая из зарплаты в 70 тыс. рублей 1,4 тыс. рублей по программе долгосрочных сбережений, </w:t>
      </w:r>
      <w:hyperlink w:anchor="_Газета.ru,_30.07.2025,_Россиянам" w:history="1">
        <w:r w:rsidRPr="00B60675">
          <w:rPr>
            <w:rStyle w:val="a3"/>
            <w:i/>
          </w:rPr>
          <w:t>сказал «Газете.Ru»</w:t>
        </w:r>
      </w:hyperlink>
      <w:r w:rsidRPr="00B60675">
        <w:rPr>
          <w:i/>
        </w:rPr>
        <w:t xml:space="preserve"> президент Национальной ассоциации негосударственных пенсионных фондов (НАПФ) Сергей Беляков.</w:t>
      </w:r>
    </w:p>
    <w:p w14:paraId="4F843B98" w14:textId="77777777" w:rsidR="009D6240" w:rsidRPr="000E5195" w:rsidRDefault="009D6240" w:rsidP="00676D5F">
      <w:pPr>
        <w:numPr>
          <w:ilvl w:val="0"/>
          <w:numId w:val="25"/>
        </w:numPr>
        <w:rPr>
          <w:i/>
        </w:rPr>
      </w:pPr>
      <w:r w:rsidRPr="000E5195">
        <w:rPr>
          <w:i/>
        </w:rPr>
        <w:t xml:space="preserve">Негосударственные пенсионные фонды в прошлом году получили от государства возможность зарабатывать на добровольных вложениях граждан и возвращать им средства через 15 лет. Программа долгосрочных сбережений была разработана для того, чтобы население несло деньги не только на банковские депозиты. За год, по данным ЦБ, в программу ПДС было вложено 250 млрд рублей. Интерес граждан к программе не так велик, как хотелось бы властям, несмотря на дополнительные привилегии, которые они предлагают по ПДС, </w:t>
      </w:r>
      <w:hyperlink w:anchor="a3" w:history="1">
        <w:r w:rsidRPr="000E5195">
          <w:rPr>
            <w:rStyle w:val="a3"/>
            <w:i/>
          </w:rPr>
          <w:t>пишут «Новые Известия»</w:t>
        </w:r>
      </w:hyperlink>
    </w:p>
    <w:p w14:paraId="1EEF256A" w14:textId="77777777" w:rsidR="009D6240" w:rsidRPr="000E5195" w:rsidRDefault="00AF289C" w:rsidP="00676D5F">
      <w:pPr>
        <w:numPr>
          <w:ilvl w:val="0"/>
          <w:numId w:val="25"/>
        </w:numPr>
        <w:rPr>
          <w:i/>
        </w:rPr>
      </w:pPr>
      <w:r w:rsidRPr="000E5195">
        <w:rPr>
          <w:i/>
        </w:rPr>
        <w:t xml:space="preserve">В России стремительно набирает популярность новая финансовая возможность для граждан — Программа долгосрочных сбережений (ПДС), стартовавшая в 2024 году. По данным Министерства финансов РФ, уже более 5,5 миллиона россиян заключили договоры в рамках этой программы, обеспечивая себе дополнительный источник дохода в будущем. По словам доцента Финансового университета при Правительстве РФ Игоря </w:t>
      </w:r>
      <w:proofErr w:type="spellStart"/>
      <w:r w:rsidRPr="000E5195">
        <w:rPr>
          <w:i/>
        </w:rPr>
        <w:t>Балынина</w:t>
      </w:r>
      <w:proofErr w:type="spellEnd"/>
      <w:r w:rsidRPr="000E5195">
        <w:rPr>
          <w:i/>
        </w:rPr>
        <w:t xml:space="preserve">, участие в ПДС добровольное и доступно любому гражданину страны. Чтобы стать участником, необходимо заключить договор с одним из негосударственных пенсионных фондов, </w:t>
      </w:r>
      <w:hyperlink w:anchor="a4" w:history="1">
        <w:r w:rsidRPr="000E5195">
          <w:rPr>
            <w:rStyle w:val="a3"/>
            <w:i/>
          </w:rPr>
          <w:t>сообщает «Интересная Россия»</w:t>
        </w:r>
      </w:hyperlink>
    </w:p>
    <w:p w14:paraId="577B1C43" w14:textId="77777777" w:rsidR="00AF289C" w:rsidRPr="000E5195" w:rsidRDefault="00180C49" w:rsidP="00676D5F">
      <w:pPr>
        <w:numPr>
          <w:ilvl w:val="0"/>
          <w:numId w:val="25"/>
        </w:numPr>
        <w:rPr>
          <w:i/>
        </w:rPr>
      </w:pPr>
      <w:r w:rsidRPr="000E5195">
        <w:rPr>
          <w:i/>
        </w:rPr>
        <w:t xml:space="preserve">28 июля участники программы долгосрочных сбережений (ПДС), оформившие договоры в </w:t>
      </w:r>
      <w:proofErr w:type="spellStart"/>
      <w:r w:rsidRPr="000E5195">
        <w:rPr>
          <w:i/>
        </w:rPr>
        <w:t>СберНПФ</w:t>
      </w:r>
      <w:proofErr w:type="spellEnd"/>
      <w:r w:rsidRPr="000E5195">
        <w:rPr>
          <w:i/>
        </w:rPr>
        <w:t xml:space="preserve">, впервые увидели информацию о размере государственного софинансирования (господдержки), положенного им за взносы в программу за 2024 год, </w:t>
      </w:r>
      <w:hyperlink w:anchor="a5" w:history="1">
        <w:r w:rsidRPr="000E5195">
          <w:rPr>
            <w:rStyle w:val="a3"/>
            <w:i/>
          </w:rPr>
          <w:t>сообщили РАИ «КАМЧАТКА-ИНФОРМ»</w:t>
        </w:r>
      </w:hyperlink>
      <w:r w:rsidRPr="000E5195">
        <w:rPr>
          <w:i/>
        </w:rPr>
        <w:t xml:space="preserve"> в пресс-службе банка. Данные отразились на карточке договора ПДС в </w:t>
      </w:r>
      <w:proofErr w:type="spellStart"/>
      <w:r w:rsidRPr="000E5195">
        <w:rPr>
          <w:i/>
        </w:rPr>
        <w:t>СберБанк</w:t>
      </w:r>
      <w:proofErr w:type="spellEnd"/>
      <w:r w:rsidRPr="000E5195">
        <w:rPr>
          <w:i/>
        </w:rPr>
        <w:t xml:space="preserve"> Онлайн и в личном кабинете на сайте </w:t>
      </w:r>
      <w:proofErr w:type="spellStart"/>
      <w:r w:rsidRPr="000E5195">
        <w:rPr>
          <w:i/>
        </w:rPr>
        <w:t>СберНПФ</w:t>
      </w:r>
      <w:proofErr w:type="spellEnd"/>
      <w:r w:rsidRPr="000E5195">
        <w:rPr>
          <w:i/>
        </w:rPr>
        <w:t xml:space="preserve">. Фактическое поступление средств господдержки на счета участников произойдет после завершения всех регламентных процедур. В </w:t>
      </w:r>
      <w:proofErr w:type="spellStart"/>
      <w:r w:rsidRPr="000E5195">
        <w:rPr>
          <w:i/>
        </w:rPr>
        <w:t>СберНПФ</w:t>
      </w:r>
      <w:proofErr w:type="spellEnd"/>
      <w:r w:rsidRPr="000E5195">
        <w:rPr>
          <w:i/>
        </w:rPr>
        <w:t xml:space="preserve"> господдержку получат более 1,8 млн человек на общую сумму около 32 </w:t>
      </w:r>
      <w:proofErr w:type="gramStart"/>
      <w:r w:rsidRPr="000E5195">
        <w:rPr>
          <w:i/>
        </w:rPr>
        <w:t>млрд.</w:t>
      </w:r>
      <w:proofErr w:type="gramEnd"/>
      <w:r w:rsidRPr="000E5195">
        <w:rPr>
          <w:i/>
        </w:rPr>
        <w:t xml:space="preserve"> рублей</w:t>
      </w:r>
    </w:p>
    <w:p w14:paraId="28F81E7E" w14:textId="77777777" w:rsidR="00180C49" w:rsidRPr="000E5195" w:rsidRDefault="00180C49" w:rsidP="00676D5F">
      <w:pPr>
        <w:numPr>
          <w:ilvl w:val="0"/>
          <w:numId w:val="25"/>
        </w:numPr>
        <w:rPr>
          <w:i/>
        </w:rPr>
      </w:pPr>
      <w:r w:rsidRPr="000E5195">
        <w:rPr>
          <w:i/>
        </w:rPr>
        <w:t xml:space="preserve">Как сообщает пресс-служба Управления ФНС России по Орловской области, по состоянию на 1 июля 2025 года налоговые вычеты за 2024 год по программе долгосрочных сбережений (ПДС) заявили 225 жителей региона. Из них 16 </w:t>
      </w:r>
      <w:r w:rsidRPr="000E5195">
        <w:rPr>
          <w:i/>
        </w:rPr>
        <w:lastRenderedPageBreak/>
        <w:t xml:space="preserve">граждан заявили вычеты в размере сумм, внесенных на их индивидуальный инвестиционный счет, а еще 209 человек – в размере сумм, уплаченных сберегательных взносов по договорам долгосрочных сбережений. Общая сумма заявленных налоговых вычетов ПДС составила 16,8 миллиона рублей, </w:t>
      </w:r>
      <w:hyperlink w:anchor="a6" w:history="1">
        <w:r w:rsidRPr="000E5195">
          <w:rPr>
            <w:rStyle w:val="a3"/>
            <w:i/>
          </w:rPr>
          <w:t>передает «</w:t>
        </w:r>
        <w:proofErr w:type="spellStart"/>
        <w:r w:rsidRPr="000E5195">
          <w:rPr>
            <w:rStyle w:val="a3"/>
            <w:i/>
          </w:rPr>
          <w:t>Орелград</w:t>
        </w:r>
        <w:proofErr w:type="spellEnd"/>
        <w:r w:rsidRPr="000E5195">
          <w:rPr>
            <w:rStyle w:val="a3"/>
            <w:i/>
          </w:rPr>
          <w:t>»</w:t>
        </w:r>
      </w:hyperlink>
    </w:p>
    <w:p w14:paraId="51B68DAE" w14:textId="77777777" w:rsidR="00180C49" w:rsidRPr="000E5195" w:rsidRDefault="00180C49" w:rsidP="00676D5F">
      <w:pPr>
        <w:numPr>
          <w:ilvl w:val="0"/>
          <w:numId w:val="25"/>
        </w:numPr>
        <w:rPr>
          <w:i/>
        </w:rPr>
      </w:pPr>
      <w:r w:rsidRPr="000E5195">
        <w:rPr>
          <w:i/>
        </w:rPr>
        <w:t xml:space="preserve">С 1 августа в России ожидается плановое увеличение пенсий работающим пенсионерам. Оно касается примерно 8 миллионов россиян - тех, кто продолжает официально трудиться после выхода на заслуженный отдых и получает страховую пенсию по старости. Их выплаты будут скорректированы с учетом заработанных за год баллов - индивидуальных пенсионных коэффициентов (ИПК). При этом максимум, на который могут рассчитывать работающие пенсионеры, ограничен 3 баллами, </w:t>
      </w:r>
      <w:hyperlink w:anchor="a7" w:history="1">
        <w:r w:rsidRPr="000E5195">
          <w:rPr>
            <w:rStyle w:val="a3"/>
            <w:i/>
          </w:rPr>
          <w:t>пишет «Московский Комсомолец»</w:t>
        </w:r>
      </w:hyperlink>
    </w:p>
    <w:p w14:paraId="6366381B" w14:textId="77777777" w:rsidR="00940029" w:rsidRPr="000E5195" w:rsidRDefault="009D79CC" w:rsidP="00940029">
      <w:pPr>
        <w:pStyle w:val="10"/>
        <w:jc w:val="center"/>
      </w:pPr>
      <w:bookmarkStart w:id="6" w:name="_Toc173015209"/>
      <w:bookmarkStart w:id="7" w:name="_Toc204755297"/>
      <w:r w:rsidRPr="000E5195">
        <w:t>Ци</w:t>
      </w:r>
      <w:r w:rsidR="00940029" w:rsidRPr="000E5195">
        <w:t>таты дня</w:t>
      </w:r>
      <w:bookmarkEnd w:id="6"/>
      <w:bookmarkEnd w:id="7"/>
    </w:p>
    <w:p w14:paraId="6383533A" w14:textId="77777777" w:rsidR="00B60675" w:rsidRDefault="00B60675" w:rsidP="003B3BAA">
      <w:pPr>
        <w:numPr>
          <w:ilvl w:val="0"/>
          <w:numId w:val="27"/>
        </w:numPr>
        <w:rPr>
          <w:i/>
        </w:rPr>
      </w:pPr>
      <w:r>
        <w:rPr>
          <w:i/>
        </w:rPr>
        <w:t>Сергей Беляков,</w:t>
      </w:r>
      <w:r w:rsidRPr="00B60675">
        <w:rPr>
          <w:i/>
        </w:rPr>
        <w:t xml:space="preserve"> </w:t>
      </w:r>
      <w:r>
        <w:rPr>
          <w:i/>
        </w:rPr>
        <w:t>президент НАПФ</w:t>
      </w:r>
      <w:r w:rsidRPr="00B60675">
        <w:rPr>
          <w:i/>
        </w:rPr>
        <w:t xml:space="preserve">: «Программа долгосрочных сбережений — это возможность без особого труда накопить деньги человеку любого возраста независимо от уровня дохода. Нужно всего лишь регулярно пополнять счет, внося посильные суммы, и не забывать оформлять налоговые вычеты. Внутри программы личные взносы граждан умножаются благодаря софинансированию от государства. Размер господдержки при этом зависит от доходов участника. Люди с небольшими доходами — до 80 тыс. рублей в месяц получают ее в максимальном объеме: на каждый вложенный рубль им начисляют рубль сверху от государства. Например, человек 40 лет хочет с помощью ПДС накопить 1 млн рублей к пенсии. Допустим, его заработок составляет около 70 тыс. рублей в месяц. Тогда ему надо откладывать всего лишь по 1,4 тыс. рублей в месяц, чтобы к моменту наступления пенсионных оснований — 55 годам — скопить на счете требуемую сумму». </w:t>
      </w:r>
    </w:p>
    <w:p w14:paraId="401CB5BB" w14:textId="77777777" w:rsidR="00AF289C" w:rsidRPr="000E5195" w:rsidRDefault="00AF289C" w:rsidP="003B3BAA">
      <w:pPr>
        <w:numPr>
          <w:ilvl w:val="0"/>
          <w:numId w:val="27"/>
        </w:numPr>
        <w:rPr>
          <w:i/>
        </w:rPr>
      </w:pPr>
      <w:r w:rsidRPr="000E5195">
        <w:rPr>
          <w:i/>
        </w:rPr>
        <w:t>Александр Сафонов, проректор Финансового университета при Правительстве Российской Федерации: «В течение трех лет государство обязалось софинансировать эти отчисления. Но основная проблема в том, что большая часть граждан не имеет средств, чтобы участвовать в этих программах. Изначально есть низкие доходы при высоком уровне инфляции, и основное направление денежных средств идет исключительно в сторону текущего потребления»</w:t>
      </w:r>
    </w:p>
    <w:p w14:paraId="2874A2B9" w14:textId="77777777" w:rsidR="00AF289C" w:rsidRPr="000E5195" w:rsidRDefault="00AF289C" w:rsidP="003B3BAA">
      <w:pPr>
        <w:numPr>
          <w:ilvl w:val="0"/>
          <w:numId w:val="27"/>
        </w:numPr>
        <w:rPr>
          <w:i/>
        </w:rPr>
      </w:pPr>
      <w:r w:rsidRPr="000E5195">
        <w:rPr>
          <w:i/>
        </w:rPr>
        <w:t xml:space="preserve">Сергей Смирнов, ведущий научный сотрудник ИНИОН РАН, доктор экономических наук: «ПДС государству очень нужны, потому что инвестиционная активность у нас очень резко снизилась. Перспективы вложений достаточно сложные и неоднозначные. Появляются длинные деньги» </w:t>
      </w:r>
    </w:p>
    <w:p w14:paraId="1D935A3E" w14:textId="77777777" w:rsidR="00676D5F" w:rsidRPr="000E5195" w:rsidRDefault="00AF289C" w:rsidP="003B3BAA">
      <w:pPr>
        <w:numPr>
          <w:ilvl w:val="0"/>
          <w:numId w:val="27"/>
        </w:numPr>
        <w:rPr>
          <w:i/>
        </w:rPr>
      </w:pPr>
      <w:r w:rsidRPr="000E5195">
        <w:rPr>
          <w:i/>
        </w:rPr>
        <w:t xml:space="preserve">Сергей Смирнов, ведущий научный сотрудник ИНИОН РАН, доктор экономических наук: «Сейчас банки поступили хитрее. Непонятно, что будет дальше с инфляцией, скорее всего, будут крутить руки Набиуллиной и говорить, что инфляция приближается к целевому показателю в 4%. Покажите мне эти </w:t>
      </w:r>
      <w:r w:rsidRPr="000E5195">
        <w:rPr>
          <w:i/>
        </w:rPr>
        <w:lastRenderedPageBreak/>
        <w:t>4%! И поэтому они сократили период, по которому ставка по депозиту является максимальной. И период составил четыре месяца, а не полгода. Соответственно, передо мной стоит задача, как получить максимальный доход»</w:t>
      </w:r>
    </w:p>
    <w:p w14:paraId="38F9B77E" w14:textId="77777777" w:rsidR="00A0290C" w:rsidRPr="000E519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0E5195">
        <w:rPr>
          <w:u w:val="single"/>
        </w:rPr>
        <w:lastRenderedPageBreak/>
        <w:t>ОГЛАВЛЕНИЕ</w:t>
      </w:r>
    </w:p>
    <w:p w14:paraId="3C6904FF" w14:textId="5BDC6F76" w:rsidR="00983FC4" w:rsidRDefault="00762E10">
      <w:pPr>
        <w:pStyle w:val="12"/>
        <w:tabs>
          <w:tab w:val="right" w:leader="dot" w:pos="9061"/>
        </w:tabs>
        <w:rPr>
          <w:rFonts w:asciiTheme="minorHAnsi" w:eastAsiaTheme="minorEastAsia" w:hAnsiTheme="minorHAnsi" w:cstheme="minorBidi"/>
          <w:b w:val="0"/>
          <w:noProof/>
          <w:kern w:val="2"/>
          <w:sz w:val="24"/>
          <w14:ligatures w14:val="standardContextual"/>
        </w:rPr>
      </w:pPr>
      <w:r w:rsidRPr="000E5195">
        <w:rPr>
          <w:caps/>
        </w:rPr>
        <w:fldChar w:fldCharType="begin"/>
      </w:r>
      <w:r w:rsidR="00310633" w:rsidRPr="000E5195">
        <w:rPr>
          <w:caps/>
        </w:rPr>
        <w:instrText xml:space="preserve"> TOC \o "1-5" \h \z \u </w:instrText>
      </w:r>
      <w:r w:rsidRPr="000E5195">
        <w:rPr>
          <w:caps/>
        </w:rPr>
        <w:fldChar w:fldCharType="separate"/>
      </w:r>
      <w:hyperlink w:anchor="_Toc204755296" w:history="1">
        <w:r w:rsidR="00983FC4" w:rsidRPr="0029667B">
          <w:rPr>
            <w:rStyle w:val="a3"/>
            <w:noProof/>
          </w:rPr>
          <w:t>Темы</w:t>
        </w:r>
        <w:r w:rsidR="00983FC4" w:rsidRPr="0029667B">
          <w:rPr>
            <w:rStyle w:val="a3"/>
            <w:rFonts w:ascii="Arial Rounded MT Bold" w:hAnsi="Arial Rounded MT Bold"/>
            <w:noProof/>
          </w:rPr>
          <w:t xml:space="preserve"> </w:t>
        </w:r>
        <w:r w:rsidR="00983FC4" w:rsidRPr="0029667B">
          <w:rPr>
            <w:rStyle w:val="a3"/>
            <w:noProof/>
          </w:rPr>
          <w:t>дня</w:t>
        </w:r>
        <w:r w:rsidR="00983FC4">
          <w:rPr>
            <w:noProof/>
            <w:webHidden/>
          </w:rPr>
          <w:tab/>
        </w:r>
        <w:r w:rsidR="00983FC4">
          <w:rPr>
            <w:noProof/>
            <w:webHidden/>
          </w:rPr>
          <w:fldChar w:fldCharType="begin"/>
        </w:r>
        <w:r w:rsidR="00983FC4">
          <w:rPr>
            <w:noProof/>
            <w:webHidden/>
          </w:rPr>
          <w:instrText xml:space="preserve"> PAGEREF _Toc204755296 \h </w:instrText>
        </w:r>
        <w:r w:rsidR="00983FC4">
          <w:rPr>
            <w:noProof/>
            <w:webHidden/>
          </w:rPr>
        </w:r>
        <w:r w:rsidR="00983FC4">
          <w:rPr>
            <w:noProof/>
            <w:webHidden/>
          </w:rPr>
          <w:fldChar w:fldCharType="separate"/>
        </w:r>
        <w:r w:rsidR="005F4830">
          <w:rPr>
            <w:noProof/>
            <w:webHidden/>
          </w:rPr>
          <w:t>2</w:t>
        </w:r>
        <w:r w:rsidR="00983FC4">
          <w:rPr>
            <w:noProof/>
            <w:webHidden/>
          </w:rPr>
          <w:fldChar w:fldCharType="end"/>
        </w:r>
      </w:hyperlink>
    </w:p>
    <w:p w14:paraId="23F1781D" w14:textId="1F1813CD" w:rsidR="00983FC4" w:rsidRDefault="00983FC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755297" w:history="1">
        <w:r w:rsidRPr="0029667B">
          <w:rPr>
            <w:rStyle w:val="a3"/>
            <w:noProof/>
          </w:rPr>
          <w:t>Цитаты дня</w:t>
        </w:r>
        <w:r>
          <w:rPr>
            <w:noProof/>
            <w:webHidden/>
          </w:rPr>
          <w:tab/>
        </w:r>
        <w:r>
          <w:rPr>
            <w:noProof/>
            <w:webHidden/>
          </w:rPr>
          <w:fldChar w:fldCharType="begin"/>
        </w:r>
        <w:r>
          <w:rPr>
            <w:noProof/>
            <w:webHidden/>
          </w:rPr>
          <w:instrText xml:space="preserve"> PAGEREF _Toc204755297 \h </w:instrText>
        </w:r>
        <w:r>
          <w:rPr>
            <w:noProof/>
            <w:webHidden/>
          </w:rPr>
        </w:r>
        <w:r>
          <w:rPr>
            <w:noProof/>
            <w:webHidden/>
          </w:rPr>
          <w:fldChar w:fldCharType="separate"/>
        </w:r>
        <w:r w:rsidR="005F4830">
          <w:rPr>
            <w:noProof/>
            <w:webHidden/>
          </w:rPr>
          <w:t>3</w:t>
        </w:r>
        <w:r>
          <w:rPr>
            <w:noProof/>
            <w:webHidden/>
          </w:rPr>
          <w:fldChar w:fldCharType="end"/>
        </w:r>
      </w:hyperlink>
    </w:p>
    <w:p w14:paraId="0199C356" w14:textId="4D5EB10E" w:rsidR="00983FC4" w:rsidRDefault="00983FC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755298" w:history="1">
        <w:r w:rsidRPr="0029667B">
          <w:rPr>
            <w:rStyle w:val="a3"/>
            <w:noProof/>
          </w:rPr>
          <w:t>НОВОСТИ ПЕНСИОННОЙ ОТРАСЛИ</w:t>
        </w:r>
        <w:r>
          <w:rPr>
            <w:noProof/>
            <w:webHidden/>
          </w:rPr>
          <w:tab/>
        </w:r>
        <w:r>
          <w:rPr>
            <w:noProof/>
            <w:webHidden/>
          </w:rPr>
          <w:fldChar w:fldCharType="begin"/>
        </w:r>
        <w:r>
          <w:rPr>
            <w:noProof/>
            <w:webHidden/>
          </w:rPr>
          <w:instrText xml:space="preserve"> PAGEREF _Toc204755298 \h </w:instrText>
        </w:r>
        <w:r>
          <w:rPr>
            <w:noProof/>
            <w:webHidden/>
          </w:rPr>
        </w:r>
        <w:r>
          <w:rPr>
            <w:noProof/>
            <w:webHidden/>
          </w:rPr>
          <w:fldChar w:fldCharType="separate"/>
        </w:r>
        <w:r w:rsidR="005F4830">
          <w:rPr>
            <w:noProof/>
            <w:webHidden/>
          </w:rPr>
          <w:t>13</w:t>
        </w:r>
        <w:r>
          <w:rPr>
            <w:noProof/>
            <w:webHidden/>
          </w:rPr>
          <w:fldChar w:fldCharType="end"/>
        </w:r>
      </w:hyperlink>
    </w:p>
    <w:p w14:paraId="02E762B5" w14:textId="5EE0B526" w:rsidR="00983FC4" w:rsidRDefault="00983FC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755299" w:history="1">
        <w:r w:rsidRPr="0029667B">
          <w:rPr>
            <w:rStyle w:val="a3"/>
            <w:noProof/>
          </w:rPr>
          <w:t>Новости отрасли НПФ</w:t>
        </w:r>
        <w:r>
          <w:rPr>
            <w:noProof/>
            <w:webHidden/>
          </w:rPr>
          <w:tab/>
        </w:r>
        <w:r>
          <w:rPr>
            <w:noProof/>
            <w:webHidden/>
          </w:rPr>
          <w:fldChar w:fldCharType="begin"/>
        </w:r>
        <w:r>
          <w:rPr>
            <w:noProof/>
            <w:webHidden/>
          </w:rPr>
          <w:instrText xml:space="preserve"> PAGEREF _Toc204755299 \h </w:instrText>
        </w:r>
        <w:r>
          <w:rPr>
            <w:noProof/>
            <w:webHidden/>
          </w:rPr>
        </w:r>
        <w:r>
          <w:rPr>
            <w:noProof/>
            <w:webHidden/>
          </w:rPr>
          <w:fldChar w:fldCharType="separate"/>
        </w:r>
        <w:r w:rsidR="005F4830">
          <w:rPr>
            <w:noProof/>
            <w:webHidden/>
          </w:rPr>
          <w:t>13</w:t>
        </w:r>
        <w:r>
          <w:rPr>
            <w:noProof/>
            <w:webHidden/>
          </w:rPr>
          <w:fldChar w:fldCharType="end"/>
        </w:r>
      </w:hyperlink>
    </w:p>
    <w:p w14:paraId="01C27088" w14:textId="207668E9"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00" w:history="1">
        <w:r w:rsidRPr="0029667B">
          <w:rPr>
            <w:rStyle w:val="a3"/>
            <w:noProof/>
          </w:rPr>
          <w:t xml:space="preserve">РИА Новости, 29.07.2025, Число жалоб в ЦБ РФ от потребителей финуслуг в </w:t>
        </w:r>
        <w:r w:rsidRPr="0029667B">
          <w:rPr>
            <w:rStyle w:val="a3"/>
            <w:noProof/>
            <w:lang w:val="en-US"/>
          </w:rPr>
          <w:t>I</w:t>
        </w:r>
        <w:r w:rsidRPr="0029667B">
          <w:rPr>
            <w:rStyle w:val="a3"/>
            <w:noProof/>
          </w:rPr>
          <w:t xml:space="preserve"> полугодии выросло на 18,6% - до 182,4 тыс.</w:t>
        </w:r>
        <w:r>
          <w:rPr>
            <w:noProof/>
            <w:webHidden/>
          </w:rPr>
          <w:tab/>
        </w:r>
        <w:r>
          <w:rPr>
            <w:noProof/>
            <w:webHidden/>
          </w:rPr>
          <w:fldChar w:fldCharType="begin"/>
        </w:r>
        <w:r>
          <w:rPr>
            <w:noProof/>
            <w:webHidden/>
          </w:rPr>
          <w:instrText xml:space="preserve"> PAGEREF _Toc204755300 \h </w:instrText>
        </w:r>
        <w:r>
          <w:rPr>
            <w:noProof/>
            <w:webHidden/>
          </w:rPr>
        </w:r>
        <w:r>
          <w:rPr>
            <w:noProof/>
            <w:webHidden/>
          </w:rPr>
          <w:fldChar w:fldCharType="separate"/>
        </w:r>
        <w:r w:rsidR="005F4830">
          <w:rPr>
            <w:noProof/>
            <w:webHidden/>
          </w:rPr>
          <w:t>13</w:t>
        </w:r>
        <w:r>
          <w:rPr>
            <w:noProof/>
            <w:webHidden/>
          </w:rPr>
          <w:fldChar w:fldCharType="end"/>
        </w:r>
      </w:hyperlink>
    </w:p>
    <w:p w14:paraId="1B63C7EB" w14:textId="0CED80CC" w:rsidR="00983FC4" w:rsidRDefault="00983FC4">
      <w:pPr>
        <w:pStyle w:val="31"/>
        <w:rPr>
          <w:rFonts w:asciiTheme="minorHAnsi" w:eastAsiaTheme="minorEastAsia" w:hAnsiTheme="minorHAnsi" w:cstheme="minorBidi"/>
          <w:kern w:val="2"/>
          <w14:ligatures w14:val="standardContextual"/>
        </w:rPr>
      </w:pPr>
      <w:hyperlink w:anchor="_Toc204755301" w:history="1">
        <w:r w:rsidRPr="0029667B">
          <w:rPr>
            <w:rStyle w:val="a3"/>
          </w:rPr>
          <w:t>Банк России в первом полугодии 2025 года получил 182,4 тысячи жалоб от потребителей финансовых услуг и инвесторов - на 18,6% больше, чем в аналогичном периоде прошлого года, сообщил регулятор.</w:t>
        </w:r>
        <w:r>
          <w:rPr>
            <w:webHidden/>
          </w:rPr>
          <w:tab/>
        </w:r>
        <w:r>
          <w:rPr>
            <w:webHidden/>
          </w:rPr>
          <w:fldChar w:fldCharType="begin"/>
        </w:r>
        <w:r>
          <w:rPr>
            <w:webHidden/>
          </w:rPr>
          <w:instrText xml:space="preserve"> PAGEREF _Toc204755301 \h </w:instrText>
        </w:r>
        <w:r>
          <w:rPr>
            <w:webHidden/>
          </w:rPr>
        </w:r>
        <w:r>
          <w:rPr>
            <w:webHidden/>
          </w:rPr>
          <w:fldChar w:fldCharType="separate"/>
        </w:r>
        <w:r w:rsidR="005F4830">
          <w:rPr>
            <w:webHidden/>
          </w:rPr>
          <w:t>13</w:t>
        </w:r>
        <w:r>
          <w:rPr>
            <w:webHidden/>
          </w:rPr>
          <w:fldChar w:fldCharType="end"/>
        </w:r>
      </w:hyperlink>
    </w:p>
    <w:p w14:paraId="5DF9378A" w14:textId="6743386F"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02" w:history="1">
        <w:r w:rsidRPr="0029667B">
          <w:rPr>
            <w:rStyle w:val="a3"/>
            <w:noProof/>
          </w:rPr>
          <w:t>Главбух.ру, 29.07.2025, Деньги можно вернуть, откладывая на пенсию через НПФ</w:t>
        </w:r>
        <w:r>
          <w:rPr>
            <w:noProof/>
            <w:webHidden/>
          </w:rPr>
          <w:tab/>
        </w:r>
        <w:r>
          <w:rPr>
            <w:noProof/>
            <w:webHidden/>
          </w:rPr>
          <w:fldChar w:fldCharType="begin"/>
        </w:r>
        <w:r>
          <w:rPr>
            <w:noProof/>
            <w:webHidden/>
          </w:rPr>
          <w:instrText xml:space="preserve"> PAGEREF _Toc204755302 \h </w:instrText>
        </w:r>
        <w:r>
          <w:rPr>
            <w:noProof/>
            <w:webHidden/>
          </w:rPr>
        </w:r>
        <w:r>
          <w:rPr>
            <w:noProof/>
            <w:webHidden/>
          </w:rPr>
          <w:fldChar w:fldCharType="separate"/>
        </w:r>
        <w:r w:rsidR="005F4830">
          <w:rPr>
            <w:noProof/>
            <w:webHidden/>
          </w:rPr>
          <w:t>14</w:t>
        </w:r>
        <w:r>
          <w:rPr>
            <w:noProof/>
            <w:webHidden/>
          </w:rPr>
          <w:fldChar w:fldCharType="end"/>
        </w:r>
      </w:hyperlink>
    </w:p>
    <w:p w14:paraId="3CD4A092" w14:textId="5413411D" w:rsidR="00983FC4" w:rsidRDefault="00983FC4">
      <w:pPr>
        <w:pStyle w:val="31"/>
        <w:rPr>
          <w:rFonts w:asciiTheme="minorHAnsi" w:eastAsiaTheme="minorEastAsia" w:hAnsiTheme="minorHAnsi" w:cstheme="minorBidi"/>
          <w:kern w:val="2"/>
          <w14:ligatures w14:val="standardContextual"/>
        </w:rPr>
      </w:pPr>
      <w:hyperlink w:anchor="_Toc204755303" w:history="1">
        <w:r w:rsidRPr="0029667B">
          <w:rPr>
            <w:rStyle w:val="a3"/>
          </w:rPr>
          <w:t>ФНС напоминает о возможности получения налогового вычета при заключении договора с НПФ. Данная льгота позволяет вернуть часть уплаченного НДФЛ при соблюдении ряда условий.</w:t>
        </w:r>
        <w:r>
          <w:rPr>
            <w:webHidden/>
          </w:rPr>
          <w:tab/>
        </w:r>
        <w:r>
          <w:rPr>
            <w:webHidden/>
          </w:rPr>
          <w:fldChar w:fldCharType="begin"/>
        </w:r>
        <w:r>
          <w:rPr>
            <w:webHidden/>
          </w:rPr>
          <w:instrText xml:space="preserve"> PAGEREF _Toc204755303 \h </w:instrText>
        </w:r>
        <w:r>
          <w:rPr>
            <w:webHidden/>
          </w:rPr>
        </w:r>
        <w:r>
          <w:rPr>
            <w:webHidden/>
          </w:rPr>
          <w:fldChar w:fldCharType="separate"/>
        </w:r>
        <w:r w:rsidR="005F4830">
          <w:rPr>
            <w:webHidden/>
          </w:rPr>
          <w:t>14</w:t>
        </w:r>
        <w:r>
          <w:rPr>
            <w:webHidden/>
          </w:rPr>
          <w:fldChar w:fldCharType="end"/>
        </w:r>
      </w:hyperlink>
    </w:p>
    <w:p w14:paraId="4420C90C" w14:textId="3A1D424D"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04" w:history="1">
        <w:r w:rsidRPr="0029667B">
          <w:rPr>
            <w:rStyle w:val="a3"/>
            <w:noProof/>
          </w:rPr>
          <w:t>Ваш Пенсионный Брокер, 29.07.2025, О предоставлении лицензии ООО «УК «Бесконечность»</w:t>
        </w:r>
        <w:r>
          <w:rPr>
            <w:noProof/>
            <w:webHidden/>
          </w:rPr>
          <w:tab/>
        </w:r>
        <w:r>
          <w:rPr>
            <w:noProof/>
            <w:webHidden/>
          </w:rPr>
          <w:fldChar w:fldCharType="begin"/>
        </w:r>
        <w:r>
          <w:rPr>
            <w:noProof/>
            <w:webHidden/>
          </w:rPr>
          <w:instrText xml:space="preserve"> PAGEREF _Toc204755304 \h </w:instrText>
        </w:r>
        <w:r>
          <w:rPr>
            <w:noProof/>
            <w:webHidden/>
          </w:rPr>
        </w:r>
        <w:r>
          <w:rPr>
            <w:noProof/>
            <w:webHidden/>
          </w:rPr>
          <w:fldChar w:fldCharType="separate"/>
        </w:r>
        <w:r w:rsidR="005F4830">
          <w:rPr>
            <w:noProof/>
            <w:webHidden/>
          </w:rPr>
          <w:t>15</w:t>
        </w:r>
        <w:r>
          <w:rPr>
            <w:noProof/>
            <w:webHidden/>
          </w:rPr>
          <w:fldChar w:fldCharType="end"/>
        </w:r>
      </w:hyperlink>
    </w:p>
    <w:p w14:paraId="38CD9A31" w14:textId="0AB799E1" w:rsidR="00983FC4" w:rsidRDefault="00983FC4">
      <w:pPr>
        <w:pStyle w:val="31"/>
        <w:rPr>
          <w:rFonts w:asciiTheme="minorHAnsi" w:eastAsiaTheme="minorEastAsia" w:hAnsiTheme="minorHAnsi" w:cstheme="minorBidi"/>
          <w:kern w:val="2"/>
          <w14:ligatures w14:val="standardContextual"/>
        </w:rPr>
      </w:pPr>
      <w:hyperlink w:anchor="_Toc204755305" w:history="1">
        <w:r w:rsidRPr="0029667B">
          <w:rPr>
            <w:rStyle w:val="a3"/>
          </w:rPr>
          <w:t>Банк России 22.07.2025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21-000-1-01157 Обществу с ограниченной ответственностью «Управляющая компания «Бесконечность» (г. Москва).</w:t>
        </w:r>
        <w:r>
          <w:rPr>
            <w:webHidden/>
          </w:rPr>
          <w:tab/>
        </w:r>
        <w:r>
          <w:rPr>
            <w:webHidden/>
          </w:rPr>
          <w:fldChar w:fldCharType="begin"/>
        </w:r>
        <w:r>
          <w:rPr>
            <w:webHidden/>
          </w:rPr>
          <w:instrText xml:space="preserve"> PAGEREF _Toc204755305 \h </w:instrText>
        </w:r>
        <w:r>
          <w:rPr>
            <w:webHidden/>
          </w:rPr>
        </w:r>
        <w:r>
          <w:rPr>
            <w:webHidden/>
          </w:rPr>
          <w:fldChar w:fldCharType="separate"/>
        </w:r>
        <w:r w:rsidR="005F4830">
          <w:rPr>
            <w:webHidden/>
          </w:rPr>
          <w:t>15</w:t>
        </w:r>
        <w:r>
          <w:rPr>
            <w:webHidden/>
          </w:rPr>
          <w:fldChar w:fldCharType="end"/>
        </w:r>
      </w:hyperlink>
    </w:p>
    <w:p w14:paraId="42A1128E" w14:textId="7BB3B25D"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06" w:history="1">
        <w:r w:rsidRPr="0029667B">
          <w:rPr>
            <w:rStyle w:val="a3"/>
            <w:noProof/>
          </w:rPr>
          <w:t>Smotrim.ru, 29.07.2025, Нижегородская область стала столицей финансовой культуры</w:t>
        </w:r>
        <w:r>
          <w:rPr>
            <w:noProof/>
            <w:webHidden/>
          </w:rPr>
          <w:tab/>
        </w:r>
        <w:r>
          <w:rPr>
            <w:noProof/>
            <w:webHidden/>
          </w:rPr>
          <w:fldChar w:fldCharType="begin"/>
        </w:r>
        <w:r>
          <w:rPr>
            <w:noProof/>
            <w:webHidden/>
          </w:rPr>
          <w:instrText xml:space="preserve"> PAGEREF _Toc204755306 \h </w:instrText>
        </w:r>
        <w:r>
          <w:rPr>
            <w:noProof/>
            <w:webHidden/>
          </w:rPr>
        </w:r>
        <w:r>
          <w:rPr>
            <w:noProof/>
            <w:webHidden/>
          </w:rPr>
          <w:fldChar w:fldCharType="separate"/>
        </w:r>
        <w:r w:rsidR="005F4830">
          <w:rPr>
            <w:noProof/>
            <w:webHidden/>
          </w:rPr>
          <w:t>15</w:t>
        </w:r>
        <w:r>
          <w:rPr>
            <w:noProof/>
            <w:webHidden/>
          </w:rPr>
          <w:fldChar w:fldCharType="end"/>
        </w:r>
      </w:hyperlink>
    </w:p>
    <w:p w14:paraId="3851B9BD" w14:textId="0D5DA06B" w:rsidR="00983FC4" w:rsidRDefault="00983FC4">
      <w:pPr>
        <w:pStyle w:val="31"/>
        <w:rPr>
          <w:rFonts w:asciiTheme="minorHAnsi" w:eastAsiaTheme="minorEastAsia" w:hAnsiTheme="minorHAnsi" w:cstheme="minorBidi"/>
          <w:kern w:val="2"/>
          <w14:ligatures w14:val="standardContextual"/>
        </w:rPr>
      </w:pPr>
      <w:hyperlink w:anchor="_Toc204755307" w:history="1">
        <w:r w:rsidRPr="0029667B">
          <w:rPr>
            <w:rStyle w:val="a3"/>
          </w:rPr>
          <w:t>Директор по развитию НПФ "Социум", волонтер-эксперт проекта "Профессионалы финансовых технологий" Ассоциации развития финансовой грамотности Марина Тришина в эфире программы "Сигналы точного времени" рассказала о проекте "Резидент столицы финансовой культуры" в Нижнем Новгороде:</w:t>
        </w:r>
        <w:r>
          <w:rPr>
            <w:webHidden/>
          </w:rPr>
          <w:tab/>
        </w:r>
        <w:r>
          <w:rPr>
            <w:webHidden/>
          </w:rPr>
          <w:fldChar w:fldCharType="begin"/>
        </w:r>
        <w:r>
          <w:rPr>
            <w:webHidden/>
          </w:rPr>
          <w:instrText xml:space="preserve"> PAGEREF _Toc204755307 \h </w:instrText>
        </w:r>
        <w:r>
          <w:rPr>
            <w:webHidden/>
          </w:rPr>
        </w:r>
        <w:r>
          <w:rPr>
            <w:webHidden/>
          </w:rPr>
          <w:fldChar w:fldCharType="separate"/>
        </w:r>
        <w:r w:rsidR="005F4830">
          <w:rPr>
            <w:webHidden/>
          </w:rPr>
          <w:t>15</w:t>
        </w:r>
        <w:r>
          <w:rPr>
            <w:webHidden/>
          </w:rPr>
          <w:fldChar w:fldCharType="end"/>
        </w:r>
      </w:hyperlink>
    </w:p>
    <w:p w14:paraId="324F4D92" w14:textId="394E0EE3" w:rsidR="00983FC4" w:rsidRDefault="00983FC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755308" w:history="1">
        <w:r w:rsidRPr="0029667B">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_Toc204755308 \h </w:instrText>
        </w:r>
        <w:r>
          <w:rPr>
            <w:noProof/>
            <w:webHidden/>
          </w:rPr>
        </w:r>
        <w:r>
          <w:rPr>
            <w:noProof/>
            <w:webHidden/>
          </w:rPr>
          <w:fldChar w:fldCharType="separate"/>
        </w:r>
        <w:r w:rsidR="005F4830">
          <w:rPr>
            <w:noProof/>
            <w:webHidden/>
          </w:rPr>
          <w:t>16</w:t>
        </w:r>
        <w:r>
          <w:rPr>
            <w:noProof/>
            <w:webHidden/>
          </w:rPr>
          <w:fldChar w:fldCharType="end"/>
        </w:r>
      </w:hyperlink>
    </w:p>
    <w:p w14:paraId="275F9F93" w14:textId="019AFB89"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09" w:history="1">
        <w:r w:rsidRPr="0029667B">
          <w:rPr>
            <w:rStyle w:val="a3"/>
            <w:noProof/>
          </w:rPr>
          <w:t>Газета.</w:t>
        </w:r>
        <w:r w:rsidRPr="0029667B">
          <w:rPr>
            <w:rStyle w:val="a3"/>
            <w:noProof/>
            <w:lang w:val="en-US"/>
          </w:rPr>
          <w:t>ru</w:t>
        </w:r>
        <w:r w:rsidRPr="0029667B">
          <w:rPr>
            <w:rStyle w:val="a3"/>
            <w:noProof/>
          </w:rPr>
          <w:t>, 30.07.2025, Россиянам рассказали, как накопить 1 млн рублей к пенсии</w:t>
        </w:r>
        <w:r>
          <w:rPr>
            <w:noProof/>
            <w:webHidden/>
          </w:rPr>
          <w:tab/>
        </w:r>
        <w:r>
          <w:rPr>
            <w:noProof/>
            <w:webHidden/>
          </w:rPr>
          <w:fldChar w:fldCharType="begin"/>
        </w:r>
        <w:r>
          <w:rPr>
            <w:noProof/>
            <w:webHidden/>
          </w:rPr>
          <w:instrText xml:space="preserve"> PAGEREF _Toc204755309 \h </w:instrText>
        </w:r>
        <w:r>
          <w:rPr>
            <w:noProof/>
            <w:webHidden/>
          </w:rPr>
        </w:r>
        <w:r>
          <w:rPr>
            <w:noProof/>
            <w:webHidden/>
          </w:rPr>
          <w:fldChar w:fldCharType="separate"/>
        </w:r>
        <w:r w:rsidR="005F4830">
          <w:rPr>
            <w:noProof/>
            <w:webHidden/>
          </w:rPr>
          <w:t>16</w:t>
        </w:r>
        <w:r>
          <w:rPr>
            <w:noProof/>
            <w:webHidden/>
          </w:rPr>
          <w:fldChar w:fldCharType="end"/>
        </w:r>
      </w:hyperlink>
    </w:p>
    <w:p w14:paraId="1A799376" w14:textId="598F688B" w:rsidR="00983FC4" w:rsidRDefault="00983FC4">
      <w:pPr>
        <w:pStyle w:val="31"/>
        <w:rPr>
          <w:rFonts w:asciiTheme="minorHAnsi" w:eastAsiaTheme="minorEastAsia" w:hAnsiTheme="minorHAnsi" w:cstheme="minorBidi"/>
          <w:kern w:val="2"/>
          <w14:ligatures w14:val="standardContextual"/>
        </w:rPr>
      </w:pPr>
      <w:hyperlink w:anchor="_Toc204755310" w:history="1">
        <w:r w:rsidRPr="0029667B">
          <w:rPr>
            <w:rStyle w:val="a3"/>
          </w:rPr>
          <w:t>Россияне могут скопить 1 млн рублей, откладывая из зарплаты в 70 тыс. рублей 1,4 тыс. рублей по программе долгосрочных сбережений, сказал «Газете.Ru»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_Toc204755310 \h </w:instrText>
        </w:r>
        <w:r>
          <w:rPr>
            <w:webHidden/>
          </w:rPr>
        </w:r>
        <w:r>
          <w:rPr>
            <w:webHidden/>
          </w:rPr>
          <w:fldChar w:fldCharType="separate"/>
        </w:r>
        <w:r w:rsidR="005F4830">
          <w:rPr>
            <w:webHidden/>
          </w:rPr>
          <w:t>16</w:t>
        </w:r>
        <w:r>
          <w:rPr>
            <w:webHidden/>
          </w:rPr>
          <w:fldChar w:fldCharType="end"/>
        </w:r>
      </w:hyperlink>
    </w:p>
    <w:p w14:paraId="451ACD2A" w14:textId="4232644B"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11" w:history="1">
        <w:r w:rsidRPr="0029667B">
          <w:rPr>
            <w:rStyle w:val="a3"/>
            <w:noProof/>
          </w:rPr>
          <w:t>Новые Известия, 29.07.2025, Елена ПЕТРОВА, Татьяна СВИРИДОВА, Схватка за 2,6 трлн пенсионных рублей. Кто получит замороженную накопительную пенсию</w:t>
        </w:r>
        <w:r>
          <w:rPr>
            <w:noProof/>
            <w:webHidden/>
          </w:rPr>
          <w:tab/>
        </w:r>
        <w:r>
          <w:rPr>
            <w:noProof/>
            <w:webHidden/>
          </w:rPr>
          <w:fldChar w:fldCharType="begin"/>
        </w:r>
        <w:r>
          <w:rPr>
            <w:noProof/>
            <w:webHidden/>
          </w:rPr>
          <w:instrText xml:space="preserve"> PAGEREF _Toc204755311 \h </w:instrText>
        </w:r>
        <w:r>
          <w:rPr>
            <w:noProof/>
            <w:webHidden/>
          </w:rPr>
        </w:r>
        <w:r>
          <w:rPr>
            <w:noProof/>
            <w:webHidden/>
          </w:rPr>
          <w:fldChar w:fldCharType="separate"/>
        </w:r>
        <w:r w:rsidR="005F4830">
          <w:rPr>
            <w:noProof/>
            <w:webHidden/>
          </w:rPr>
          <w:t>17</w:t>
        </w:r>
        <w:r>
          <w:rPr>
            <w:noProof/>
            <w:webHidden/>
          </w:rPr>
          <w:fldChar w:fldCharType="end"/>
        </w:r>
      </w:hyperlink>
    </w:p>
    <w:p w14:paraId="303DA00C" w14:textId="4CB39E4A" w:rsidR="00983FC4" w:rsidRDefault="00983FC4">
      <w:pPr>
        <w:pStyle w:val="31"/>
        <w:rPr>
          <w:rFonts w:asciiTheme="minorHAnsi" w:eastAsiaTheme="minorEastAsia" w:hAnsiTheme="minorHAnsi" w:cstheme="minorBidi"/>
          <w:kern w:val="2"/>
          <w14:ligatures w14:val="standardContextual"/>
        </w:rPr>
      </w:pPr>
      <w:hyperlink w:anchor="_Toc204755312" w:history="1">
        <w:r w:rsidRPr="0029667B">
          <w:rPr>
            <w:rStyle w:val="a3"/>
          </w:rPr>
          <w:t>Замороженную с 2014 года накопительную пенсию россиян могут принудительно перевести в созданную в прошлом году Программу долгосрочных сбережений. Об этом заявили в Госдуме. Для негосударственных пенсионных фондов это Клондайк. Гражданам переход выгоден только первые три года, а потом — как всегда.</w:t>
        </w:r>
        <w:r>
          <w:rPr>
            <w:webHidden/>
          </w:rPr>
          <w:tab/>
        </w:r>
        <w:r>
          <w:rPr>
            <w:webHidden/>
          </w:rPr>
          <w:fldChar w:fldCharType="begin"/>
        </w:r>
        <w:r>
          <w:rPr>
            <w:webHidden/>
          </w:rPr>
          <w:instrText xml:space="preserve"> PAGEREF _Toc204755312 \h </w:instrText>
        </w:r>
        <w:r>
          <w:rPr>
            <w:webHidden/>
          </w:rPr>
        </w:r>
        <w:r>
          <w:rPr>
            <w:webHidden/>
          </w:rPr>
          <w:fldChar w:fldCharType="separate"/>
        </w:r>
        <w:r w:rsidR="005F4830">
          <w:rPr>
            <w:webHidden/>
          </w:rPr>
          <w:t>17</w:t>
        </w:r>
        <w:r>
          <w:rPr>
            <w:webHidden/>
          </w:rPr>
          <w:fldChar w:fldCharType="end"/>
        </w:r>
      </w:hyperlink>
    </w:p>
    <w:p w14:paraId="4731B364" w14:textId="36AF0E50"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13" w:history="1">
        <w:r w:rsidRPr="0029667B">
          <w:rPr>
            <w:rStyle w:val="a3"/>
            <w:noProof/>
          </w:rPr>
          <w:t>Интересная Россия, 29.07.2025, Миллионы россиян уже оформили «вторую» пенсию: раскрыты условия участия в программе долгосрочных сбережений</w:t>
        </w:r>
        <w:r>
          <w:rPr>
            <w:noProof/>
            <w:webHidden/>
          </w:rPr>
          <w:tab/>
        </w:r>
        <w:r>
          <w:rPr>
            <w:noProof/>
            <w:webHidden/>
          </w:rPr>
          <w:fldChar w:fldCharType="begin"/>
        </w:r>
        <w:r>
          <w:rPr>
            <w:noProof/>
            <w:webHidden/>
          </w:rPr>
          <w:instrText xml:space="preserve"> PAGEREF _Toc204755313 \h </w:instrText>
        </w:r>
        <w:r>
          <w:rPr>
            <w:noProof/>
            <w:webHidden/>
          </w:rPr>
        </w:r>
        <w:r>
          <w:rPr>
            <w:noProof/>
            <w:webHidden/>
          </w:rPr>
          <w:fldChar w:fldCharType="separate"/>
        </w:r>
        <w:r w:rsidR="005F4830">
          <w:rPr>
            <w:noProof/>
            <w:webHidden/>
          </w:rPr>
          <w:t>20</w:t>
        </w:r>
        <w:r>
          <w:rPr>
            <w:noProof/>
            <w:webHidden/>
          </w:rPr>
          <w:fldChar w:fldCharType="end"/>
        </w:r>
      </w:hyperlink>
    </w:p>
    <w:p w14:paraId="58BBE4A9" w14:textId="3EE14CB3" w:rsidR="00983FC4" w:rsidRDefault="00983FC4">
      <w:pPr>
        <w:pStyle w:val="31"/>
        <w:rPr>
          <w:rFonts w:asciiTheme="minorHAnsi" w:eastAsiaTheme="minorEastAsia" w:hAnsiTheme="minorHAnsi" w:cstheme="minorBidi"/>
          <w:kern w:val="2"/>
          <w14:ligatures w14:val="standardContextual"/>
        </w:rPr>
      </w:pPr>
      <w:hyperlink w:anchor="_Toc204755314" w:history="1">
        <w:r w:rsidRPr="0029667B">
          <w:rPr>
            <w:rStyle w:val="a3"/>
          </w:rPr>
          <w:t>В России стремительно набирает популярность новая финансовая возможность для граждан — Программа долгосрочных сбережений (ПДС), стартовавшая в 2024 году. По данным Министерства финансов РФ, уже более 5,5 миллиона россиян заключили договоры в рамках этой программы, обеспечивая себе дополнительный источник дохода в будущем.</w:t>
        </w:r>
        <w:r>
          <w:rPr>
            <w:webHidden/>
          </w:rPr>
          <w:tab/>
        </w:r>
        <w:r>
          <w:rPr>
            <w:webHidden/>
          </w:rPr>
          <w:fldChar w:fldCharType="begin"/>
        </w:r>
        <w:r>
          <w:rPr>
            <w:webHidden/>
          </w:rPr>
          <w:instrText xml:space="preserve"> PAGEREF _Toc204755314 \h </w:instrText>
        </w:r>
        <w:r>
          <w:rPr>
            <w:webHidden/>
          </w:rPr>
        </w:r>
        <w:r>
          <w:rPr>
            <w:webHidden/>
          </w:rPr>
          <w:fldChar w:fldCharType="separate"/>
        </w:r>
        <w:r w:rsidR="005F4830">
          <w:rPr>
            <w:webHidden/>
          </w:rPr>
          <w:t>20</w:t>
        </w:r>
        <w:r>
          <w:rPr>
            <w:webHidden/>
          </w:rPr>
          <w:fldChar w:fldCharType="end"/>
        </w:r>
      </w:hyperlink>
    </w:p>
    <w:p w14:paraId="3B3FFF5C" w14:textId="4134DFF2"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15" w:history="1">
        <w:r w:rsidRPr="0029667B">
          <w:rPr>
            <w:rStyle w:val="a3"/>
            <w:noProof/>
          </w:rPr>
          <w:t>Самара Говорит, 29.07.2025, Миллионы россиян оформили вторую пенсию: раскрыты простые условия</w:t>
        </w:r>
        <w:r>
          <w:rPr>
            <w:noProof/>
            <w:webHidden/>
          </w:rPr>
          <w:tab/>
        </w:r>
        <w:r>
          <w:rPr>
            <w:noProof/>
            <w:webHidden/>
          </w:rPr>
          <w:fldChar w:fldCharType="begin"/>
        </w:r>
        <w:r>
          <w:rPr>
            <w:noProof/>
            <w:webHidden/>
          </w:rPr>
          <w:instrText xml:space="preserve"> PAGEREF _Toc204755315 \h </w:instrText>
        </w:r>
        <w:r>
          <w:rPr>
            <w:noProof/>
            <w:webHidden/>
          </w:rPr>
        </w:r>
        <w:r>
          <w:rPr>
            <w:noProof/>
            <w:webHidden/>
          </w:rPr>
          <w:fldChar w:fldCharType="separate"/>
        </w:r>
        <w:r w:rsidR="005F4830">
          <w:rPr>
            <w:noProof/>
            <w:webHidden/>
          </w:rPr>
          <w:t>21</w:t>
        </w:r>
        <w:r>
          <w:rPr>
            <w:noProof/>
            <w:webHidden/>
          </w:rPr>
          <w:fldChar w:fldCharType="end"/>
        </w:r>
      </w:hyperlink>
    </w:p>
    <w:p w14:paraId="21344FB4" w14:textId="61FCA337" w:rsidR="00983FC4" w:rsidRDefault="00983FC4">
      <w:pPr>
        <w:pStyle w:val="31"/>
        <w:rPr>
          <w:rFonts w:asciiTheme="minorHAnsi" w:eastAsiaTheme="minorEastAsia" w:hAnsiTheme="minorHAnsi" w:cstheme="minorBidi"/>
          <w:kern w:val="2"/>
          <w14:ligatures w14:val="standardContextual"/>
        </w:rPr>
      </w:pPr>
      <w:hyperlink w:anchor="_Toc204755316" w:history="1">
        <w:r w:rsidRPr="0029667B">
          <w:rPr>
            <w:rStyle w:val="a3"/>
          </w:rPr>
          <w:t>В России действует Программа долгосрочных сбережений (ПДС), запущенная в 2024 году, которая дает всем гражданам возможность накапливать средства.</w:t>
        </w:r>
        <w:r>
          <w:rPr>
            <w:webHidden/>
          </w:rPr>
          <w:tab/>
        </w:r>
        <w:r>
          <w:rPr>
            <w:webHidden/>
          </w:rPr>
          <w:fldChar w:fldCharType="begin"/>
        </w:r>
        <w:r>
          <w:rPr>
            <w:webHidden/>
          </w:rPr>
          <w:instrText xml:space="preserve"> PAGEREF _Toc204755316 \h </w:instrText>
        </w:r>
        <w:r>
          <w:rPr>
            <w:webHidden/>
          </w:rPr>
        </w:r>
        <w:r>
          <w:rPr>
            <w:webHidden/>
          </w:rPr>
          <w:fldChar w:fldCharType="separate"/>
        </w:r>
        <w:r w:rsidR="005F4830">
          <w:rPr>
            <w:webHidden/>
          </w:rPr>
          <w:t>21</w:t>
        </w:r>
        <w:r>
          <w:rPr>
            <w:webHidden/>
          </w:rPr>
          <w:fldChar w:fldCharType="end"/>
        </w:r>
      </w:hyperlink>
    </w:p>
    <w:p w14:paraId="6EE279B7" w14:textId="26D27EDB"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17" w:history="1">
        <w:r w:rsidRPr="0029667B">
          <w:rPr>
            <w:rStyle w:val="a3"/>
            <w:noProof/>
          </w:rPr>
          <w:t>Камчатка-Информ, 29.07.2025, СберНПФ сообщил участникам ПДС размер господдержки за 2024 год</w:t>
        </w:r>
        <w:r>
          <w:rPr>
            <w:noProof/>
            <w:webHidden/>
          </w:rPr>
          <w:tab/>
        </w:r>
        <w:r>
          <w:rPr>
            <w:noProof/>
            <w:webHidden/>
          </w:rPr>
          <w:fldChar w:fldCharType="begin"/>
        </w:r>
        <w:r>
          <w:rPr>
            <w:noProof/>
            <w:webHidden/>
          </w:rPr>
          <w:instrText xml:space="preserve"> PAGEREF _Toc204755317 \h </w:instrText>
        </w:r>
        <w:r>
          <w:rPr>
            <w:noProof/>
            <w:webHidden/>
          </w:rPr>
        </w:r>
        <w:r>
          <w:rPr>
            <w:noProof/>
            <w:webHidden/>
          </w:rPr>
          <w:fldChar w:fldCharType="separate"/>
        </w:r>
        <w:r w:rsidR="005F4830">
          <w:rPr>
            <w:noProof/>
            <w:webHidden/>
          </w:rPr>
          <w:t>22</w:t>
        </w:r>
        <w:r>
          <w:rPr>
            <w:noProof/>
            <w:webHidden/>
          </w:rPr>
          <w:fldChar w:fldCharType="end"/>
        </w:r>
      </w:hyperlink>
    </w:p>
    <w:p w14:paraId="01644CB5" w14:textId="236F099D" w:rsidR="00983FC4" w:rsidRDefault="00983FC4">
      <w:pPr>
        <w:pStyle w:val="31"/>
        <w:rPr>
          <w:rFonts w:asciiTheme="minorHAnsi" w:eastAsiaTheme="minorEastAsia" w:hAnsiTheme="minorHAnsi" w:cstheme="minorBidi"/>
          <w:kern w:val="2"/>
          <w14:ligatures w14:val="standardContextual"/>
        </w:rPr>
      </w:pPr>
      <w:hyperlink w:anchor="_Toc204755318" w:history="1">
        <w:r w:rsidRPr="0029667B">
          <w:rPr>
            <w:rStyle w:val="a3"/>
          </w:rPr>
          <w:t>28 июля участники программы долгосрочных сбережений (ПДС), оформившие договоры в СберНПФ, впервые увидели информацию о размере государственного софинансирования (господдержки), положенного им за взносы в программу за 2024 год, сообщили РАИ «КАМЧАТКА-ИНФОРМ» в пресс-службе банка.</w:t>
        </w:r>
        <w:r>
          <w:rPr>
            <w:webHidden/>
          </w:rPr>
          <w:tab/>
        </w:r>
        <w:r>
          <w:rPr>
            <w:webHidden/>
          </w:rPr>
          <w:fldChar w:fldCharType="begin"/>
        </w:r>
        <w:r>
          <w:rPr>
            <w:webHidden/>
          </w:rPr>
          <w:instrText xml:space="preserve"> PAGEREF _Toc204755318 \h </w:instrText>
        </w:r>
        <w:r>
          <w:rPr>
            <w:webHidden/>
          </w:rPr>
        </w:r>
        <w:r>
          <w:rPr>
            <w:webHidden/>
          </w:rPr>
          <w:fldChar w:fldCharType="separate"/>
        </w:r>
        <w:r w:rsidR="005F4830">
          <w:rPr>
            <w:webHidden/>
          </w:rPr>
          <w:t>22</w:t>
        </w:r>
        <w:r>
          <w:rPr>
            <w:webHidden/>
          </w:rPr>
          <w:fldChar w:fldCharType="end"/>
        </w:r>
      </w:hyperlink>
    </w:p>
    <w:p w14:paraId="7FDF6C87" w14:textId="5B7C0D77"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19" w:history="1">
        <w:r w:rsidRPr="0029667B">
          <w:rPr>
            <w:rStyle w:val="a3"/>
            <w:noProof/>
          </w:rPr>
          <w:t>Орелград, 29.07.2025, Участие в ПДС принесло орловцам 16,8 миллиона рублей</w:t>
        </w:r>
        <w:r>
          <w:rPr>
            <w:noProof/>
            <w:webHidden/>
          </w:rPr>
          <w:tab/>
        </w:r>
        <w:r>
          <w:rPr>
            <w:noProof/>
            <w:webHidden/>
          </w:rPr>
          <w:fldChar w:fldCharType="begin"/>
        </w:r>
        <w:r>
          <w:rPr>
            <w:noProof/>
            <w:webHidden/>
          </w:rPr>
          <w:instrText xml:space="preserve"> PAGEREF _Toc204755319 \h </w:instrText>
        </w:r>
        <w:r>
          <w:rPr>
            <w:noProof/>
            <w:webHidden/>
          </w:rPr>
        </w:r>
        <w:r>
          <w:rPr>
            <w:noProof/>
            <w:webHidden/>
          </w:rPr>
          <w:fldChar w:fldCharType="separate"/>
        </w:r>
        <w:r w:rsidR="005F4830">
          <w:rPr>
            <w:noProof/>
            <w:webHidden/>
          </w:rPr>
          <w:t>23</w:t>
        </w:r>
        <w:r>
          <w:rPr>
            <w:noProof/>
            <w:webHidden/>
          </w:rPr>
          <w:fldChar w:fldCharType="end"/>
        </w:r>
      </w:hyperlink>
    </w:p>
    <w:p w14:paraId="395380C3" w14:textId="24221EB1" w:rsidR="00983FC4" w:rsidRDefault="00983FC4">
      <w:pPr>
        <w:pStyle w:val="31"/>
        <w:rPr>
          <w:rFonts w:asciiTheme="minorHAnsi" w:eastAsiaTheme="minorEastAsia" w:hAnsiTheme="minorHAnsi" w:cstheme="minorBidi"/>
          <w:kern w:val="2"/>
          <w14:ligatures w14:val="standardContextual"/>
        </w:rPr>
      </w:pPr>
      <w:hyperlink w:anchor="_Toc204755320" w:history="1">
        <w:r w:rsidRPr="0029667B">
          <w:rPr>
            <w:rStyle w:val="a3"/>
          </w:rPr>
          <w:t>Как сообщает пресс-служба Управления ФНС России по Орловской области, по состоянию на 1 июля 2025 года налоговые вычеты за 2024 год по программе долгосрочных сбережений (ПДС) заявили 225 жителей региона. Из них 16 граждан заявили вычеты в размере сумм, внесенных на их индивидуальный инвестиционный счет, а еще 209 человек – в размере сумм, уплаченных сберегательных взносов по договорам долгосрочных сбережений. Общая сумма заявленных налоговых вычетов ПДС составила 16,8 миллиона рублей.</w:t>
        </w:r>
        <w:r>
          <w:rPr>
            <w:webHidden/>
          </w:rPr>
          <w:tab/>
        </w:r>
        <w:r>
          <w:rPr>
            <w:webHidden/>
          </w:rPr>
          <w:fldChar w:fldCharType="begin"/>
        </w:r>
        <w:r>
          <w:rPr>
            <w:webHidden/>
          </w:rPr>
          <w:instrText xml:space="preserve"> PAGEREF _Toc204755320 \h </w:instrText>
        </w:r>
        <w:r>
          <w:rPr>
            <w:webHidden/>
          </w:rPr>
        </w:r>
        <w:r>
          <w:rPr>
            <w:webHidden/>
          </w:rPr>
          <w:fldChar w:fldCharType="separate"/>
        </w:r>
        <w:r w:rsidR="005F4830">
          <w:rPr>
            <w:webHidden/>
          </w:rPr>
          <w:t>23</w:t>
        </w:r>
        <w:r>
          <w:rPr>
            <w:webHidden/>
          </w:rPr>
          <w:fldChar w:fldCharType="end"/>
        </w:r>
      </w:hyperlink>
    </w:p>
    <w:p w14:paraId="537F98AC" w14:textId="3CD29B53"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21" w:history="1">
        <w:r w:rsidRPr="0029667B">
          <w:rPr>
            <w:rStyle w:val="a3"/>
            <w:noProof/>
          </w:rPr>
          <w:t>Kn51 (Мончегорск), 29.07.2025, Программа долгосрочных сбережений: путь к финансовой стабильности</w:t>
        </w:r>
        <w:r>
          <w:rPr>
            <w:noProof/>
            <w:webHidden/>
          </w:rPr>
          <w:tab/>
        </w:r>
        <w:r>
          <w:rPr>
            <w:noProof/>
            <w:webHidden/>
          </w:rPr>
          <w:fldChar w:fldCharType="begin"/>
        </w:r>
        <w:r>
          <w:rPr>
            <w:noProof/>
            <w:webHidden/>
          </w:rPr>
          <w:instrText xml:space="preserve"> PAGEREF _Toc204755321 \h </w:instrText>
        </w:r>
        <w:r>
          <w:rPr>
            <w:noProof/>
            <w:webHidden/>
          </w:rPr>
        </w:r>
        <w:r>
          <w:rPr>
            <w:noProof/>
            <w:webHidden/>
          </w:rPr>
          <w:fldChar w:fldCharType="separate"/>
        </w:r>
        <w:r w:rsidR="005F4830">
          <w:rPr>
            <w:noProof/>
            <w:webHidden/>
          </w:rPr>
          <w:t>24</w:t>
        </w:r>
        <w:r>
          <w:rPr>
            <w:noProof/>
            <w:webHidden/>
          </w:rPr>
          <w:fldChar w:fldCharType="end"/>
        </w:r>
      </w:hyperlink>
    </w:p>
    <w:p w14:paraId="6110E489" w14:textId="18DA84BD" w:rsidR="00983FC4" w:rsidRDefault="00983FC4">
      <w:pPr>
        <w:pStyle w:val="31"/>
        <w:rPr>
          <w:rFonts w:asciiTheme="minorHAnsi" w:eastAsiaTheme="minorEastAsia" w:hAnsiTheme="minorHAnsi" w:cstheme="minorBidi"/>
          <w:kern w:val="2"/>
          <w14:ligatures w14:val="standardContextual"/>
        </w:rPr>
      </w:pPr>
      <w:hyperlink w:anchor="_Toc204755322" w:history="1">
        <w:r w:rsidRPr="0029667B">
          <w:rPr>
            <w:rStyle w:val="a3"/>
          </w:rPr>
          <w:t>С 1 января 2024 года в России работает новый сберегательный продукт, позволяющий гражданам получать дополнительный доход в будущем, создать «подушку безопасности» или сформировать накопления на любые цели.</w:t>
        </w:r>
        <w:r>
          <w:rPr>
            <w:webHidden/>
          </w:rPr>
          <w:tab/>
        </w:r>
        <w:r>
          <w:rPr>
            <w:webHidden/>
          </w:rPr>
          <w:fldChar w:fldCharType="begin"/>
        </w:r>
        <w:r>
          <w:rPr>
            <w:webHidden/>
          </w:rPr>
          <w:instrText xml:space="preserve"> PAGEREF _Toc204755322 \h </w:instrText>
        </w:r>
        <w:r>
          <w:rPr>
            <w:webHidden/>
          </w:rPr>
        </w:r>
        <w:r>
          <w:rPr>
            <w:webHidden/>
          </w:rPr>
          <w:fldChar w:fldCharType="separate"/>
        </w:r>
        <w:r w:rsidR="005F4830">
          <w:rPr>
            <w:webHidden/>
          </w:rPr>
          <w:t>24</w:t>
        </w:r>
        <w:r>
          <w:rPr>
            <w:webHidden/>
          </w:rPr>
          <w:fldChar w:fldCharType="end"/>
        </w:r>
      </w:hyperlink>
    </w:p>
    <w:p w14:paraId="601C44BE" w14:textId="650AC98E" w:rsidR="00983FC4" w:rsidRDefault="00983FC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755323" w:history="1">
        <w:r w:rsidRPr="0029667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_Toc204755323 \h </w:instrText>
        </w:r>
        <w:r>
          <w:rPr>
            <w:noProof/>
            <w:webHidden/>
          </w:rPr>
        </w:r>
        <w:r>
          <w:rPr>
            <w:noProof/>
            <w:webHidden/>
          </w:rPr>
          <w:fldChar w:fldCharType="separate"/>
        </w:r>
        <w:r w:rsidR="005F4830">
          <w:rPr>
            <w:noProof/>
            <w:webHidden/>
          </w:rPr>
          <w:t>25</w:t>
        </w:r>
        <w:r>
          <w:rPr>
            <w:noProof/>
            <w:webHidden/>
          </w:rPr>
          <w:fldChar w:fldCharType="end"/>
        </w:r>
      </w:hyperlink>
    </w:p>
    <w:p w14:paraId="37861939" w14:textId="4C5C9D37"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24" w:history="1">
        <w:r w:rsidRPr="0029667B">
          <w:rPr>
            <w:rStyle w:val="a3"/>
            <w:noProof/>
          </w:rPr>
          <w:t>Московский Комсомолец, 29.07.2025, Работающих пенсионеров ждет увеличение выплат с 1 августа: кто и сколько получит</w:t>
        </w:r>
        <w:r>
          <w:rPr>
            <w:noProof/>
            <w:webHidden/>
          </w:rPr>
          <w:tab/>
        </w:r>
        <w:r>
          <w:rPr>
            <w:noProof/>
            <w:webHidden/>
          </w:rPr>
          <w:fldChar w:fldCharType="begin"/>
        </w:r>
        <w:r>
          <w:rPr>
            <w:noProof/>
            <w:webHidden/>
          </w:rPr>
          <w:instrText xml:space="preserve"> PAGEREF _Toc204755324 \h </w:instrText>
        </w:r>
        <w:r>
          <w:rPr>
            <w:noProof/>
            <w:webHidden/>
          </w:rPr>
        </w:r>
        <w:r>
          <w:rPr>
            <w:noProof/>
            <w:webHidden/>
          </w:rPr>
          <w:fldChar w:fldCharType="separate"/>
        </w:r>
        <w:r w:rsidR="005F4830">
          <w:rPr>
            <w:noProof/>
            <w:webHidden/>
          </w:rPr>
          <w:t>25</w:t>
        </w:r>
        <w:r>
          <w:rPr>
            <w:noProof/>
            <w:webHidden/>
          </w:rPr>
          <w:fldChar w:fldCharType="end"/>
        </w:r>
      </w:hyperlink>
    </w:p>
    <w:p w14:paraId="2E825E46" w14:textId="0AEB6972" w:rsidR="00983FC4" w:rsidRDefault="00983FC4">
      <w:pPr>
        <w:pStyle w:val="31"/>
        <w:rPr>
          <w:rFonts w:asciiTheme="minorHAnsi" w:eastAsiaTheme="minorEastAsia" w:hAnsiTheme="minorHAnsi" w:cstheme="minorBidi"/>
          <w:kern w:val="2"/>
          <w14:ligatures w14:val="standardContextual"/>
        </w:rPr>
      </w:pPr>
      <w:hyperlink w:anchor="_Toc204755325" w:history="1">
        <w:r w:rsidRPr="0029667B">
          <w:rPr>
            <w:rStyle w:val="a3"/>
          </w:rPr>
          <w:t>С 1 августа в России ожидается плановое увеличение пенсий работающим пенсионерам. Оно касается примерно 8 миллионов россиян - тех, кто продолжает официально трудиться после выхода на заслуженный отдых и получает страховую пенсию по старости. Их выплаты будут скорректированы с учетом заработанных за год баллов - индивидуальных пенсионных коэффициентов (ИПК). При этом максимум, на который могут рассчитывать работающие пенсионеры, ограничен 3 баллами. С учетом стоимости балла в этом году, максимальная прибавка для работающих пенсионеров составит 437 рублей в месяц.</w:t>
        </w:r>
        <w:r>
          <w:rPr>
            <w:webHidden/>
          </w:rPr>
          <w:tab/>
        </w:r>
        <w:r>
          <w:rPr>
            <w:webHidden/>
          </w:rPr>
          <w:fldChar w:fldCharType="begin"/>
        </w:r>
        <w:r>
          <w:rPr>
            <w:webHidden/>
          </w:rPr>
          <w:instrText xml:space="preserve"> PAGEREF _Toc204755325 \h </w:instrText>
        </w:r>
        <w:r>
          <w:rPr>
            <w:webHidden/>
          </w:rPr>
        </w:r>
        <w:r>
          <w:rPr>
            <w:webHidden/>
          </w:rPr>
          <w:fldChar w:fldCharType="separate"/>
        </w:r>
        <w:r w:rsidR="005F4830">
          <w:rPr>
            <w:webHidden/>
          </w:rPr>
          <w:t>25</w:t>
        </w:r>
        <w:r>
          <w:rPr>
            <w:webHidden/>
          </w:rPr>
          <w:fldChar w:fldCharType="end"/>
        </w:r>
      </w:hyperlink>
    </w:p>
    <w:p w14:paraId="5A67709B" w14:textId="1A413084"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26" w:history="1">
        <w:r w:rsidRPr="0029667B">
          <w:rPr>
            <w:rStyle w:val="a3"/>
            <w:noProof/>
          </w:rPr>
          <w:t>Независимая газета, 30.07.2025, Работающие пенсионеры пытаются догнать неработающих</w:t>
        </w:r>
        <w:r>
          <w:rPr>
            <w:noProof/>
            <w:webHidden/>
          </w:rPr>
          <w:tab/>
        </w:r>
        <w:r>
          <w:rPr>
            <w:noProof/>
            <w:webHidden/>
          </w:rPr>
          <w:fldChar w:fldCharType="begin"/>
        </w:r>
        <w:r>
          <w:rPr>
            <w:noProof/>
            <w:webHidden/>
          </w:rPr>
          <w:instrText xml:space="preserve"> PAGEREF _Toc204755326 \h </w:instrText>
        </w:r>
        <w:r>
          <w:rPr>
            <w:noProof/>
            <w:webHidden/>
          </w:rPr>
        </w:r>
        <w:r>
          <w:rPr>
            <w:noProof/>
            <w:webHidden/>
          </w:rPr>
          <w:fldChar w:fldCharType="separate"/>
        </w:r>
        <w:r w:rsidR="005F4830">
          <w:rPr>
            <w:noProof/>
            <w:webHidden/>
          </w:rPr>
          <w:t>26</w:t>
        </w:r>
        <w:r>
          <w:rPr>
            <w:noProof/>
            <w:webHidden/>
          </w:rPr>
          <w:fldChar w:fldCharType="end"/>
        </w:r>
      </w:hyperlink>
    </w:p>
    <w:p w14:paraId="4D57C798" w14:textId="57519B0B" w:rsidR="00983FC4" w:rsidRDefault="00983FC4">
      <w:pPr>
        <w:pStyle w:val="31"/>
        <w:rPr>
          <w:rFonts w:asciiTheme="minorHAnsi" w:eastAsiaTheme="minorEastAsia" w:hAnsiTheme="minorHAnsi" w:cstheme="minorBidi"/>
          <w:kern w:val="2"/>
          <w14:ligatures w14:val="standardContextual"/>
        </w:rPr>
      </w:pPr>
      <w:hyperlink w:anchor="_Toc204755327" w:history="1">
        <w:r w:rsidRPr="0029667B">
          <w:rPr>
            <w:rStyle w:val="a3"/>
          </w:rPr>
          <w:t>Несмотря на то что в представлениях общественности пожилых специалистов обычно можно встретить в сферах образования, здравоохранения и на промышленных предприятиях, выше всего доля работников в возрасте 60 лет и старше, по статистике, в сельском хозяйстве, в сфере водоснабжения, водоотведения и утилизации отходов, в отрасли операций с недвижимостью. При этом среди работников 65 лет и старше, не имеющих высшего образования, каждый четвертый получает зарплату ниже минимального размера оплаты труда (МРОТ). И именно этим российский рынок труда существенно отличается от других стран.</w:t>
        </w:r>
        <w:r>
          <w:rPr>
            <w:webHidden/>
          </w:rPr>
          <w:tab/>
        </w:r>
        <w:r>
          <w:rPr>
            <w:webHidden/>
          </w:rPr>
          <w:fldChar w:fldCharType="begin"/>
        </w:r>
        <w:r>
          <w:rPr>
            <w:webHidden/>
          </w:rPr>
          <w:instrText xml:space="preserve"> PAGEREF _Toc204755327 \h </w:instrText>
        </w:r>
        <w:r>
          <w:rPr>
            <w:webHidden/>
          </w:rPr>
        </w:r>
        <w:r>
          <w:rPr>
            <w:webHidden/>
          </w:rPr>
          <w:fldChar w:fldCharType="separate"/>
        </w:r>
        <w:r w:rsidR="005F4830">
          <w:rPr>
            <w:webHidden/>
          </w:rPr>
          <w:t>26</w:t>
        </w:r>
        <w:r>
          <w:rPr>
            <w:webHidden/>
          </w:rPr>
          <w:fldChar w:fldCharType="end"/>
        </w:r>
      </w:hyperlink>
    </w:p>
    <w:p w14:paraId="3B90F187" w14:textId="0BFA6054"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28" w:history="1">
        <w:r w:rsidRPr="0029667B">
          <w:rPr>
            <w:rStyle w:val="a3"/>
            <w:noProof/>
          </w:rPr>
          <w:t>Российская газета, 29.07.2025, Сенатор Косихина напомнила о прибавке к пенсии в августе</w:t>
        </w:r>
        <w:r>
          <w:rPr>
            <w:noProof/>
            <w:webHidden/>
          </w:rPr>
          <w:tab/>
        </w:r>
        <w:r>
          <w:rPr>
            <w:noProof/>
            <w:webHidden/>
          </w:rPr>
          <w:fldChar w:fldCharType="begin"/>
        </w:r>
        <w:r>
          <w:rPr>
            <w:noProof/>
            <w:webHidden/>
          </w:rPr>
          <w:instrText xml:space="preserve"> PAGEREF _Toc204755328 \h </w:instrText>
        </w:r>
        <w:r>
          <w:rPr>
            <w:noProof/>
            <w:webHidden/>
          </w:rPr>
        </w:r>
        <w:r>
          <w:rPr>
            <w:noProof/>
            <w:webHidden/>
          </w:rPr>
          <w:fldChar w:fldCharType="separate"/>
        </w:r>
        <w:r w:rsidR="005F4830">
          <w:rPr>
            <w:noProof/>
            <w:webHidden/>
          </w:rPr>
          <w:t>30</w:t>
        </w:r>
        <w:r>
          <w:rPr>
            <w:noProof/>
            <w:webHidden/>
          </w:rPr>
          <w:fldChar w:fldCharType="end"/>
        </w:r>
      </w:hyperlink>
    </w:p>
    <w:p w14:paraId="428EA3AE" w14:textId="15883D1F" w:rsidR="00983FC4" w:rsidRDefault="00983FC4">
      <w:pPr>
        <w:pStyle w:val="31"/>
        <w:rPr>
          <w:rFonts w:asciiTheme="minorHAnsi" w:eastAsiaTheme="minorEastAsia" w:hAnsiTheme="minorHAnsi" w:cstheme="minorBidi"/>
          <w:kern w:val="2"/>
          <w14:ligatures w14:val="standardContextual"/>
        </w:rPr>
      </w:pPr>
      <w:hyperlink w:anchor="_Toc204755329" w:history="1">
        <w:r w:rsidRPr="0029667B">
          <w:rPr>
            <w:rStyle w:val="a3"/>
          </w:rPr>
          <w:t>Член комитета Совфеда по социальной политике Наталья Косихина напомнила об увеличении пенсий работающих пенсионеров с 1 августа 2025 года.</w:t>
        </w:r>
        <w:r>
          <w:rPr>
            <w:webHidden/>
          </w:rPr>
          <w:tab/>
        </w:r>
        <w:r>
          <w:rPr>
            <w:webHidden/>
          </w:rPr>
          <w:fldChar w:fldCharType="begin"/>
        </w:r>
        <w:r>
          <w:rPr>
            <w:webHidden/>
          </w:rPr>
          <w:instrText xml:space="preserve"> PAGEREF _Toc204755329 \h </w:instrText>
        </w:r>
        <w:r>
          <w:rPr>
            <w:webHidden/>
          </w:rPr>
        </w:r>
        <w:r>
          <w:rPr>
            <w:webHidden/>
          </w:rPr>
          <w:fldChar w:fldCharType="separate"/>
        </w:r>
        <w:r w:rsidR="005F4830">
          <w:rPr>
            <w:webHidden/>
          </w:rPr>
          <w:t>30</w:t>
        </w:r>
        <w:r>
          <w:rPr>
            <w:webHidden/>
          </w:rPr>
          <w:fldChar w:fldCharType="end"/>
        </w:r>
      </w:hyperlink>
    </w:p>
    <w:p w14:paraId="752A29AB" w14:textId="02844CFA"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30" w:history="1">
        <w:r w:rsidRPr="0029667B">
          <w:rPr>
            <w:rStyle w:val="a3"/>
            <w:noProof/>
          </w:rPr>
          <w:t>РИА Новости, 30.07.2025, Депутат Госдумы рассказал о пересчете пенсий с 1 августа</w:t>
        </w:r>
        <w:r>
          <w:rPr>
            <w:noProof/>
            <w:webHidden/>
          </w:rPr>
          <w:tab/>
        </w:r>
        <w:r>
          <w:rPr>
            <w:noProof/>
            <w:webHidden/>
          </w:rPr>
          <w:fldChar w:fldCharType="begin"/>
        </w:r>
        <w:r>
          <w:rPr>
            <w:noProof/>
            <w:webHidden/>
          </w:rPr>
          <w:instrText xml:space="preserve"> PAGEREF _Toc204755330 \h </w:instrText>
        </w:r>
        <w:r>
          <w:rPr>
            <w:noProof/>
            <w:webHidden/>
          </w:rPr>
        </w:r>
        <w:r>
          <w:rPr>
            <w:noProof/>
            <w:webHidden/>
          </w:rPr>
          <w:fldChar w:fldCharType="separate"/>
        </w:r>
        <w:r w:rsidR="005F4830">
          <w:rPr>
            <w:noProof/>
            <w:webHidden/>
          </w:rPr>
          <w:t>30</w:t>
        </w:r>
        <w:r>
          <w:rPr>
            <w:noProof/>
            <w:webHidden/>
          </w:rPr>
          <w:fldChar w:fldCharType="end"/>
        </w:r>
      </w:hyperlink>
    </w:p>
    <w:p w14:paraId="6D8D6EB1" w14:textId="468F3A0B" w:rsidR="00983FC4" w:rsidRDefault="00983FC4">
      <w:pPr>
        <w:pStyle w:val="31"/>
        <w:rPr>
          <w:rFonts w:asciiTheme="minorHAnsi" w:eastAsiaTheme="minorEastAsia" w:hAnsiTheme="minorHAnsi" w:cstheme="minorBidi"/>
          <w:kern w:val="2"/>
          <w14:ligatures w14:val="standardContextual"/>
        </w:rPr>
      </w:pPr>
      <w:hyperlink w:anchor="_Toc204755331" w:history="1">
        <w:r w:rsidRPr="0029667B">
          <w:rPr>
            <w:rStyle w:val="a3"/>
          </w:rPr>
          <w:t>Соцфонд с 1 августа автоматически начнет перерасчёт страховых пенсий для работающих пенсионеров, основанием станет информация о трудовой деятельности граждан в 2024 году и сумма страховых взносов, перечисленных работодателями, сообщил РИА Новости депутат Госдумы Алексей Говырин ("Единая Россия").</w:t>
        </w:r>
        <w:r>
          <w:rPr>
            <w:webHidden/>
          </w:rPr>
          <w:tab/>
        </w:r>
        <w:r>
          <w:rPr>
            <w:webHidden/>
          </w:rPr>
          <w:fldChar w:fldCharType="begin"/>
        </w:r>
        <w:r>
          <w:rPr>
            <w:webHidden/>
          </w:rPr>
          <w:instrText xml:space="preserve"> PAGEREF _Toc204755331 \h </w:instrText>
        </w:r>
        <w:r>
          <w:rPr>
            <w:webHidden/>
          </w:rPr>
        </w:r>
        <w:r>
          <w:rPr>
            <w:webHidden/>
          </w:rPr>
          <w:fldChar w:fldCharType="separate"/>
        </w:r>
        <w:r w:rsidR="005F4830">
          <w:rPr>
            <w:webHidden/>
          </w:rPr>
          <w:t>30</w:t>
        </w:r>
        <w:r>
          <w:rPr>
            <w:webHidden/>
          </w:rPr>
          <w:fldChar w:fldCharType="end"/>
        </w:r>
      </w:hyperlink>
    </w:p>
    <w:p w14:paraId="65DC79F4" w14:textId="0368CFB3"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32" w:history="1">
        <w:r w:rsidRPr="0029667B">
          <w:rPr>
            <w:rStyle w:val="a3"/>
            <w:noProof/>
          </w:rPr>
          <w:t>RT, 29.07.2025, «Вступают в силу важные изменения»: в Совфеде рассказали о повышении пенсий работающим пенсионерам с 1 августа</w:t>
        </w:r>
        <w:r>
          <w:rPr>
            <w:noProof/>
            <w:webHidden/>
          </w:rPr>
          <w:tab/>
        </w:r>
        <w:r>
          <w:rPr>
            <w:noProof/>
            <w:webHidden/>
          </w:rPr>
          <w:fldChar w:fldCharType="begin"/>
        </w:r>
        <w:r>
          <w:rPr>
            <w:noProof/>
            <w:webHidden/>
          </w:rPr>
          <w:instrText xml:space="preserve"> PAGEREF _Toc204755332 \h </w:instrText>
        </w:r>
        <w:r>
          <w:rPr>
            <w:noProof/>
            <w:webHidden/>
          </w:rPr>
        </w:r>
        <w:r>
          <w:rPr>
            <w:noProof/>
            <w:webHidden/>
          </w:rPr>
          <w:fldChar w:fldCharType="separate"/>
        </w:r>
        <w:r w:rsidR="005F4830">
          <w:rPr>
            <w:noProof/>
            <w:webHidden/>
          </w:rPr>
          <w:t>31</w:t>
        </w:r>
        <w:r>
          <w:rPr>
            <w:noProof/>
            <w:webHidden/>
          </w:rPr>
          <w:fldChar w:fldCharType="end"/>
        </w:r>
      </w:hyperlink>
    </w:p>
    <w:p w14:paraId="563F7702" w14:textId="546967F3" w:rsidR="00983FC4" w:rsidRDefault="00983FC4">
      <w:pPr>
        <w:pStyle w:val="31"/>
        <w:rPr>
          <w:rFonts w:asciiTheme="minorHAnsi" w:eastAsiaTheme="minorEastAsia" w:hAnsiTheme="minorHAnsi" w:cstheme="minorBidi"/>
          <w:kern w:val="2"/>
          <w14:ligatures w14:val="standardContextual"/>
        </w:rPr>
      </w:pPr>
      <w:hyperlink w:anchor="_Toc204755333" w:history="1">
        <w:r w:rsidRPr="0029667B">
          <w:rPr>
            <w:rStyle w:val="a3"/>
          </w:rPr>
          <w:t>С 1 августа в России произойдёт повышение пенсий работающим пенсионерам, заявила член комитета Совфеда по социальной политике Наталья Косихина. Выплаты будут увеличены на основе пенсионных баллов, начисленных за 2024 год. Прибавка у каждого гражданина будет индивидуальной - её сумма зависит от заработка и пенсионных коэффициентов.</w:t>
        </w:r>
        <w:r>
          <w:rPr>
            <w:webHidden/>
          </w:rPr>
          <w:tab/>
        </w:r>
        <w:r>
          <w:rPr>
            <w:webHidden/>
          </w:rPr>
          <w:fldChar w:fldCharType="begin"/>
        </w:r>
        <w:r>
          <w:rPr>
            <w:webHidden/>
          </w:rPr>
          <w:instrText xml:space="preserve"> PAGEREF _Toc204755333 \h </w:instrText>
        </w:r>
        <w:r>
          <w:rPr>
            <w:webHidden/>
          </w:rPr>
        </w:r>
        <w:r>
          <w:rPr>
            <w:webHidden/>
          </w:rPr>
          <w:fldChar w:fldCharType="separate"/>
        </w:r>
        <w:r w:rsidR="005F4830">
          <w:rPr>
            <w:webHidden/>
          </w:rPr>
          <w:t>31</w:t>
        </w:r>
        <w:r>
          <w:rPr>
            <w:webHidden/>
          </w:rPr>
          <w:fldChar w:fldCharType="end"/>
        </w:r>
      </w:hyperlink>
    </w:p>
    <w:p w14:paraId="5BC55ABF" w14:textId="3E968FA8"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34" w:history="1">
        <w:r w:rsidRPr="0029667B">
          <w:rPr>
            <w:rStyle w:val="a3"/>
            <w:noProof/>
          </w:rPr>
          <w:t>МК, 29.07.2025, И работающим, и неработающим. Пенсионерам предлагают оформить новую льготу до 1 августа</w:t>
        </w:r>
        <w:r>
          <w:rPr>
            <w:noProof/>
            <w:webHidden/>
          </w:rPr>
          <w:tab/>
        </w:r>
        <w:r>
          <w:rPr>
            <w:noProof/>
            <w:webHidden/>
          </w:rPr>
          <w:fldChar w:fldCharType="begin"/>
        </w:r>
        <w:r>
          <w:rPr>
            <w:noProof/>
            <w:webHidden/>
          </w:rPr>
          <w:instrText xml:space="preserve"> PAGEREF _Toc204755334 \h </w:instrText>
        </w:r>
        <w:r>
          <w:rPr>
            <w:noProof/>
            <w:webHidden/>
          </w:rPr>
        </w:r>
        <w:r>
          <w:rPr>
            <w:noProof/>
            <w:webHidden/>
          </w:rPr>
          <w:fldChar w:fldCharType="separate"/>
        </w:r>
        <w:r w:rsidR="005F4830">
          <w:rPr>
            <w:noProof/>
            <w:webHidden/>
          </w:rPr>
          <w:t>33</w:t>
        </w:r>
        <w:r>
          <w:rPr>
            <w:noProof/>
            <w:webHidden/>
          </w:rPr>
          <w:fldChar w:fldCharType="end"/>
        </w:r>
      </w:hyperlink>
    </w:p>
    <w:p w14:paraId="3D37351E" w14:textId="167B566A" w:rsidR="00983FC4" w:rsidRDefault="00983FC4">
      <w:pPr>
        <w:pStyle w:val="31"/>
        <w:rPr>
          <w:rFonts w:asciiTheme="minorHAnsi" w:eastAsiaTheme="minorEastAsia" w:hAnsiTheme="minorHAnsi" w:cstheme="minorBidi"/>
          <w:kern w:val="2"/>
          <w14:ligatures w14:val="standardContextual"/>
        </w:rPr>
      </w:pPr>
      <w:hyperlink w:anchor="_Toc204755335" w:history="1">
        <w:r w:rsidRPr="0029667B">
          <w:rPr>
            <w:rStyle w:val="a3"/>
          </w:rPr>
          <w:t>Российские пенсионеры всех категорий - как продолжающие трудовую деятельность, так и вышедшие на заслуженный отдых - получили информацию о временной финансовой возможности. Оформив новую льготу до конца июля, они смогут ускорить получение денежного вознаграждения.</w:t>
        </w:r>
        <w:r>
          <w:rPr>
            <w:webHidden/>
          </w:rPr>
          <w:tab/>
        </w:r>
        <w:r>
          <w:rPr>
            <w:webHidden/>
          </w:rPr>
          <w:fldChar w:fldCharType="begin"/>
        </w:r>
        <w:r>
          <w:rPr>
            <w:webHidden/>
          </w:rPr>
          <w:instrText xml:space="preserve"> PAGEREF _Toc204755335 \h </w:instrText>
        </w:r>
        <w:r>
          <w:rPr>
            <w:webHidden/>
          </w:rPr>
        </w:r>
        <w:r>
          <w:rPr>
            <w:webHidden/>
          </w:rPr>
          <w:fldChar w:fldCharType="separate"/>
        </w:r>
        <w:r w:rsidR="005F4830">
          <w:rPr>
            <w:webHidden/>
          </w:rPr>
          <w:t>33</w:t>
        </w:r>
        <w:r>
          <w:rPr>
            <w:webHidden/>
          </w:rPr>
          <w:fldChar w:fldCharType="end"/>
        </w:r>
      </w:hyperlink>
    </w:p>
    <w:p w14:paraId="09FD90AD" w14:textId="14E15B5F"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36" w:history="1">
        <w:r w:rsidRPr="0029667B">
          <w:rPr>
            <w:rStyle w:val="a3"/>
            <w:noProof/>
          </w:rPr>
          <w:t>Доступная среда, 29.07.2025, Работающим пенсионерам будет проведен перерасчет страховых пенсий</w:t>
        </w:r>
        <w:r>
          <w:rPr>
            <w:noProof/>
            <w:webHidden/>
          </w:rPr>
          <w:tab/>
        </w:r>
        <w:r>
          <w:rPr>
            <w:noProof/>
            <w:webHidden/>
          </w:rPr>
          <w:fldChar w:fldCharType="begin"/>
        </w:r>
        <w:r>
          <w:rPr>
            <w:noProof/>
            <w:webHidden/>
          </w:rPr>
          <w:instrText xml:space="preserve"> PAGEREF _Toc204755336 \h </w:instrText>
        </w:r>
        <w:r>
          <w:rPr>
            <w:noProof/>
            <w:webHidden/>
          </w:rPr>
        </w:r>
        <w:r>
          <w:rPr>
            <w:noProof/>
            <w:webHidden/>
          </w:rPr>
          <w:fldChar w:fldCharType="separate"/>
        </w:r>
        <w:r w:rsidR="005F4830">
          <w:rPr>
            <w:noProof/>
            <w:webHidden/>
          </w:rPr>
          <w:t>34</w:t>
        </w:r>
        <w:r>
          <w:rPr>
            <w:noProof/>
            <w:webHidden/>
          </w:rPr>
          <w:fldChar w:fldCharType="end"/>
        </w:r>
      </w:hyperlink>
    </w:p>
    <w:p w14:paraId="5FA3E8FB" w14:textId="219FD307" w:rsidR="00983FC4" w:rsidRDefault="00983FC4">
      <w:pPr>
        <w:pStyle w:val="31"/>
        <w:rPr>
          <w:rFonts w:asciiTheme="minorHAnsi" w:eastAsiaTheme="minorEastAsia" w:hAnsiTheme="minorHAnsi" w:cstheme="minorBidi"/>
          <w:kern w:val="2"/>
          <w14:ligatures w14:val="standardContextual"/>
        </w:rPr>
      </w:pPr>
      <w:hyperlink w:anchor="_Toc204755337" w:history="1">
        <w:r w:rsidRPr="0029667B">
          <w:rPr>
            <w:rStyle w:val="a3"/>
          </w:rPr>
          <w:t>С 1 августа 2025 года Социальный фонд России проведет беззаявительный перерасчет страховых пенсий для работающих пенсионеров. Прибавку к пенсии получат те пенсионеры, которые продолжали официально работать в 2024 году, и за которых работодатели уплачивали страховые взносы.</w:t>
        </w:r>
        <w:r>
          <w:rPr>
            <w:webHidden/>
          </w:rPr>
          <w:tab/>
        </w:r>
        <w:r>
          <w:rPr>
            <w:webHidden/>
          </w:rPr>
          <w:fldChar w:fldCharType="begin"/>
        </w:r>
        <w:r>
          <w:rPr>
            <w:webHidden/>
          </w:rPr>
          <w:instrText xml:space="preserve"> PAGEREF _Toc204755337 \h </w:instrText>
        </w:r>
        <w:r>
          <w:rPr>
            <w:webHidden/>
          </w:rPr>
        </w:r>
        <w:r>
          <w:rPr>
            <w:webHidden/>
          </w:rPr>
          <w:fldChar w:fldCharType="separate"/>
        </w:r>
        <w:r w:rsidR="005F4830">
          <w:rPr>
            <w:webHidden/>
          </w:rPr>
          <w:t>34</w:t>
        </w:r>
        <w:r>
          <w:rPr>
            <w:webHidden/>
          </w:rPr>
          <w:fldChar w:fldCharType="end"/>
        </w:r>
      </w:hyperlink>
    </w:p>
    <w:p w14:paraId="2E2DBE80" w14:textId="4DA1A789"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38" w:history="1">
        <w:r w:rsidRPr="0029667B">
          <w:rPr>
            <w:rStyle w:val="a3"/>
            <w:noProof/>
          </w:rPr>
          <w:t>ФедералПресс, 29.07.2025, Сенатор Епифанова: из налогов самозанятых должны автоматически отчисляться взносы на пенсию</w:t>
        </w:r>
        <w:r>
          <w:rPr>
            <w:noProof/>
            <w:webHidden/>
          </w:rPr>
          <w:tab/>
        </w:r>
        <w:r>
          <w:rPr>
            <w:noProof/>
            <w:webHidden/>
          </w:rPr>
          <w:fldChar w:fldCharType="begin"/>
        </w:r>
        <w:r>
          <w:rPr>
            <w:noProof/>
            <w:webHidden/>
          </w:rPr>
          <w:instrText xml:space="preserve"> PAGEREF _Toc204755338 \h </w:instrText>
        </w:r>
        <w:r>
          <w:rPr>
            <w:noProof/>
            <w:webHidden/>
          </w:rPr>
        </w:r>
        <w:r>
          <w:rPr>
            <w:noProof/>
            <w:webHidden/>
          </w:rPr>
          <w:fldChar w:fldCharType="separate"/>
        </w:r>
        <w:r w:rsidR="005F4830">
          <w:rPr>
            <w:noProof/>
            <w:webHidden/>
          </w:rPr>
          <w:t>35</w:t>
        </w:r>
        <w:r>
          <w:rPr>
            <w:noProof/>
            <w:webHidden/>
          </w:rPr>
          <w:fldChar w:fldCharType="end"/>
        </w:r>
      </w:hyperlink>
    </w:p>
    <w:p w14:paraId="2BF1FBC2" w14:textId="533FE78C" w:rsidR="00983FC4" w:rsidRDefault="00983FC4">
      <w:pPr>
        <w:pStyle w:val="31"/>
        <w:rPr>
          <w:rFonts w:asciiTheme="minorHAnsi" w:eastAsiaTheme="minorEastAsia" w:hAnsiTheme="minorHAnsi" w:cstheme="minorBidi"/>
          <w:kern w:val="2"/>
          <w14:ligatures w14:val="standardContextual"/>
        </w:rPr>
      </w:pPr>
      <w:hyperlink w:anchor="_Toc204755339" w:history="1">
        <w:r w:rsidRPr="0029667B">
          <w:rPr>
            <w:rStyle w:val="a3"/>
          </w:rPr>
          <w:t>Ольга Епифанова выразила поддержку инициативе депутата Мособлдумы Анатолия Никитина, предполагающей автоматическое перечисление 2 % от налогов самозанятых в счет пенсионных взносов. Она подчеркнула, что такая мера позволит формировать пенсионные права этой категории граждан без дополнительной нагрузки.</w:t>
        </w:r>
        <w:r>
          <w:rPr>
            <w:webHidden/>
          </w:rPr>
          <w:tab/>
        </w:r>
        <w:r>
          <w:rPr>
            <w:webHidden/>
          </w:rPr>
          <w:fldChar w:fldCharType="begin"/>
        </w:r>
        <w:r>
          <w:rPr>
            <w:webHidden/>
          </w:rPr>
          <w:instrText xml:space="preserve"> PAGEREF _Toc204755339 \h </w:instrText>
        </w:r>
        <w:r>
          <w:rPr>
            <w:webHidden/>
          </w:rPr>
        </w:r>
        <w:r>
          <w:rPr>
            <w:webHidden/>
          </w:rPr>
          <w:fldChar w:fldCharType="separate"/>
        </w:r>
        <w:r w:rsidR="005F4830">
          <w:rPr>
            <w:webHidden/>
          </w:rPr>
          <w:t>35</w:t>
        </w:r>
        <w:r>
          <w:rPr>
            <w:webHidden/>
          </w:rPr>
          <w:fldChar w:fldCharType="end"/>
        </w:r>
      </w:hyperlink>
    </w:p>
    <w:p w14:paraId="7D541159" w14:textId="5E42577A"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40" w:history="1">
        <w:r w:rsidRPr="0029667B">
          <w:rPr>
            <w:rStyle w:val="a3"/>
            <w:noProof/>
          </w:rPr>
          <w:t>PensNews, 29.07.2025, Кто может выйти на пенсию раньше срока: разъяснения депутата</w:t>
        </w:r>
        <w:r>
          <w:rPr>
            <w:noProof/>
            <w:webHidden/>
          </w:rPr>
          <w:tab/>
        </w:r>
        <w:r>
          <w:rPr>
            <w:noProof/>
            <w:webHidden/>
          </w:rPr>
          <w:fldChar w:fldCharType="begin"/>
        </w:r>
        <w:r>
          <w:rPr>
            <w:noProof/>
            <w:webHidden/>
          </w:rPr>
          <w:instrText xml:space="preserve"> PAGEREF _Toc204755340 \h </w:instrText>
        </w:r>
        <w:r>
          <w:rPr>
            <w:noProof/>
            <w:webHidden/>
          </w:rPr>
        </w:r>
        <w:r>
          <w:rPr>
            <w:noProof/>
            <w:webHidden/>
          </w:rPr>
          <w:fldChar w:fldCharType="separate"/>
        </w:r>
        <w:r w:rsidR="005F4830">
          <w:rPr>
            <w:noProof/>
            <w:webHidden/>
          </w:rPr>
          <w:t>36</w:t>
        </w:r>
        <w:r>
          <w:rPr>
            <w:noProof/>
            <w:webHidden/>
          </w:rPr>
          <w:fldChar w:fldCharType="end"/>
        </w:r>
      </w:hyperlink>
    </w:p>
    <w:p w14:paraId="1D2A754D" w14:textId="7A49995B" w:rsidR="00983FC4" w:rsidRDefault="00983FC4">
      <w:pPr>
        <w:pStyle w:val="31"/>
        <w:rPr>
          <w:rFonts w:asciiTheme="minorHAnsi" w:eastAsiaTheme="minorEastAsia" w:hAnsiTheme="minorHAnsi" w:cstheme="minorBidi"/>
          <w:kern w:val="2"/>
          <w14:ligatures w14:val="standardContextual"/>
        </w:rPr>
      </w:pPr>
      <w:hyperlink w:anchor="_Toc204755341" w:history="1">
        <w:r w:rsidRPr="0029667B">
          <w:rPr>
            <w:rStyle w:val="a3"/>
          </w:rPr>
          <w:t>Некоторые категории россиян имеют право на досрочный выход на пенсию. Об этом сообщила Екатерина Стенякина, член комитета Госдумы по труду и социальной политике.</w:t>
        </w:r>
        <w:r>
          <w:rPr>
            <w:webHidden/>
          </w:rPr>
          <w:tab/>
        </w:r>
        <w:r>
          <w:rPr>
            <w:webHidden/>
          </w:rPr>
          <w:fldChar w:fldCharType="begin"/>
        </w:r>
        <w:r>
          <w:rPr>
            <w:webHidden/>
          </w:rPr>
          <w:instrText xml:space="preserve"> PAGEREF _Toc204755341 \h </w:instrText>
        </w:r>
        <w:r>
          <w:rPr>
            <w:webHidden/>
          </w:rPr>
        </w:r>
        <w:r>
          <w:rPr>
            <w:webHidden/>
          </w:rPr>
          <w:fldChar w:fldCharType="separate"/>
        </w:r>
        <w:r w:rsidR="005F4830">
          <w:rPr>
            <w:webHidden/>
          </w:rPr>
          <w:t>36</w:t>
        </w:r>
        <w:r>
          <w:rPr>
            <w:webHidden/>
          </w:rPr>
          <w:fldChar w:fldCharType="end"/>
        </w:r>
      </w:hyperlink>
    </w:p>
    <w:p w14:paraId="00E2C918" w14:textId="67BCFF35"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42" w:history="1">
        <w:r w:rsidRPr="0029667B">
          <w:rPr>
            <w:rStyle w:val="a3"/>
            <w:noProof/>
          </w:rPr>
          <w:t>Конкурент, 29.07.2025, Ни в 55, ни 65 на пенсию лучше не выходить. Почему?</w:t>
        </w:r>
        <w:r>
          <w:rPr>
            <w:noProof/>
            <w:webHidden/>
          </w:rPr>
          <w:tab/>
        </w:r>
        <w:r>
          <w:rPr>
            <w:noProof/>
            <w:webHidden/>
          </w:rPr>
          <w:fldChar w:fldCharType="begin"/>
        </w:r>
        <w:r>
          <w:rPr>
            <w:noProof/>
            <w:webHidden/>
          </w:rPr>
          <w:instrText xml:space="preserve"> PAGEREF _Toc204755342 \h </w:instrText>
        </w:r>
        <w:r>
          <w:rPr>
            <w:noProof/>
            <w:webHidden/>
          </w:rPr>
        </w:r>
        <w:r>
          <w:rPr>
            <w:noProof/>
            <w:webHidden/>
          </w:rPr>
          <w:fldChar w:fldCharType="separate"/>
        </w:r>
        <w:r w:rsidR="005F4830">
          <w:rPr>
            <w:noProof/>
            <w:webHidden/>
          </w:rPr>
          <w:t>37</w:t>
        </w:r>
        <w:r>
          <w:rPr>
            <w:noProof/>
            <w:webHidden/>
          </w:rPr>
          <w:fldChar w:fldCharType="end"/>
        </w:r>
      </w:hyperlink>
    </w:p>
    <w:p w14:paraId="17494116" w14:textId="46C3053B" w:rsidR="00983FC4" w:rsidRDefault="00983FC4">
      <w:pPr>
        <w:pStyle w:val="31"/>
        <w:rPr>
          <w:rFonts w:asciiTheme="minorHAnsi" w:eastAsiaTheme="minorEastAsia" w:hAnsiTheme="minorHAnsi" w:cstheme="minorBidi"/>
          <w:kern w:val="2"/>
          <w14:ligatures w14:val="standardContextual"/>
        </w:rPr>
      </w:pPr>
      <w:hyperlink w:anchor="_Toc204755343" w:history="1">
        <w:r w:rsidRPr="0029667B">
          <w:rPr>
            <w:rStyle w:val="a3"/>
          </w:rPr>
          <w:t>Увеличение размера пенсии на 70% возможно, если обратиться за ее назначением на семь-восемь лет позже возникновения соответствующего права, сказал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_Toc204755343 \h </w:instrText>
        </w:r>
        <w:r>
          <w:rPr>
            <w:webHidden/>
          </w:rPr>
        </w:r>
        <w:r>
          <w:rPr>
            <w:webHidden/>
          </w:rPr>
          <w:fldChar w:fldCharType="separate"/>
        </w:r>
        <w:r w:rsidR="005F4830">
          <w:rPr>
            <w:webHidden/>
          </w:rPr>
          <w:t>37</w:t>
        </w:r>
        <w:r>
          <w:rPr>
            <w:webHidden/>
          </w:rPr>
          <w:fldChar w:fldCharType="end"/>
        </w:r>
      </w:hyperlink>
    </w:p>
    <w:p w14:paraId="7052B8A4" w14:textId="7186ECA6"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44" w:history="1">
        <w:r w:rsidRPr="0029667B">
          <w:rPr>
            <w:rStyle w:val="a3"/>
            <w:noProof/>
          </w:rPr>
          <w:t>PRIMPRESS, 29.07.2025, По 10 000 рублей отдельно от пенсии с 1 августа. В России обрадовали всех пенсионеров</w:t>
        </w:r>
        <w:r>
          <w:rPr>
            <w:noProof/>
            <w:webHidden/>
          </w:rPr>
          <w:tab/>
        </w:r>
        <w:r>
          <w:rPr>
            <w:noProof/>
            <w:webHidden/>
          </w:rPr>
          <w:fldChar w:fldCharType="begin"/>
        </w:r>
        <w:r>
          <w:rPr>
            <w:noProof/>
            <w:webHidden/>
          </w:rPr>
          <w:instrText xml:space="preserve"> PAGEREF _Toc204755344 \h </w:instrText>
        </w:r>
        <w:r>
          <w:rPr>
            <w:noProof/>
            <w:webHidden/>
          </w:rPr>
        </w:r>
        <w:r>
          <w:rPr>
            <w:noProof/>
            <w:webHidden/>
          </w:rPr>
          <w:fldChar w:fldCharType="separate"/>
        </w:r>
        <w:r w:rsidR="005F4830">
          <w:rPr>
            <w:noProof/>
            <w:webHidden/>
          </w:rPr>
          <w:t>37</w:t>
        </w:r>
        <w:r>
          <w:rPr>
            <w:noProof/>
            <w:webHidden/>
          </w:rPr>
          <w:fldChar w:fldCharType="end"/>
        </w:r>
      </w:hyperlink>
    </w:p>
    <w:p w14:paraId="30825424" w14:textId="669963A6" w:rsidR="00983FC4" w:rsidRDefault="00983FC4">
      <w:pPr>
        <w:pStyle w:val="31"/>
        <w:rPr>
          <w:rFonts w:asciiTheme="minorHAnsi" w:eastAsiaTheme="minorEastAsia" w:hAnsiTheme="minorHAnsi" w:cstheme="minorBidi"/>
          <w:kern w:val="2"/>
          <w14:ligatures w14:val="standardContextual"/>
        </w:rPr>
      </w:pPr>
      <w:hyperlink w:anchor="_Toc204755345" w:history="1">
        <w:r w:rsidRPr="0029667B">
          <w:rPr>
            <w:rStyle w:val="a3"/>
          </w:rPr>
          <w:t>Российским пенсионерам сообщили о новой денежной выплате в размере около десяти тысяч рублей, которую смогут получить все желающие. Эти средства будут выплачиваться отдельно от основной пенсии, и оформить их можно будет уже с 1 августа, сообщает PRIMPRESS.</w:t>
        </w:r>
        <w:r>
          <w:rPr>
            <w:webHidden/>
          </w:rPr>
          <w:tab/>
        </w:r>
        <w:r>
          <w:rPr>
            <w:webHidden/>
          </w:rPr>
          <w:fldChar w:fldCharType="begin"/>
        </w:r>
        <w:r>
          <w:rPr>
            <w:webHidden/>
          </w:rPr>
          <w:instrText xml:space="preserve"> PAGEREF _Toc204755345 \h </w:instrText>
        </w:r>
        <w:r>
          <w:rPr>
            <w:webHidden/>
          </w:rPr>
        </w:r>
        <w:r>
          <w:rPr>
            <w:webHidden/>
          </w:rPr>
          <w:fldChar w:fldCharType="separate"/>
        </w:r>
        <w:r w:rsidR="005F4830">
          <w:rPr>
            <w:webHidden/>
          </w:rPr>
          <w:t>37</w:t>
        </w:r>
        <w:r>
          <w:rPr>
            <w:webHidden/>
          </w:rPr>
          <w:fldChar w:fldCharType="end"/>
        </w:r>
      </w:hyperlink>
    </w:p>
    <w:p w14:paraId="12E2C22C" w14:textId="3E77E11E"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46" w:history="1">
        <w:r w:rsidRPr="0029667B">
          <w:rPr>
            <w:rStyle w:val="a3"/>
            <w:noProof/>
          </w:rPr>
          <w:t>RTVi, 29.07.2025, Мигрантов хотят лишить социальной пенсии: что ответили в правительстве</w:t>
        </w:r>
        <w:r>
          <w:rPr>
            <w:noProof/>
            <w:webHidden/>
          </w:rPr>
          <w:tab/>
        </w:r>
        <w:r>
          <w:rPr>
            <w:noProof/>
            <w:webHidden/>
          </w:rPr>
          <w:fldChar w:fldCharType="begin"/>
        </w:r>
        <w:r>
          <w:rPr>
            <w:noProof/>
            <w:webHidden/>
          </w:rPr>
          <w:instrText xml:space="preserve"> PAGEREF _Toc204755346 \h </w:instrText>
        </w:r>
        <w:r>
          <w:rPr>
            <w:noProof/>
            <w:webHidden/>
          </w:rPr>
        </w:r>
        <w:r>
          <w:rPr>
            <w:noProof/>
            <w:webHidden/>
          </w:rPr>
          <w:fldChar w:fldCharType="separate"/>
        </w:r>
        <w:r w:rsidR="005F4830">
          <w:rPr>
            <w:noProof/>
            <w:webHidden/>
          </w:rPr>
          <w:t>38</w:t>
        </w:r>
        <w:r>
          <w:rPr>
            <w:noProof/>
            <w:webHidden/>
          </w:rPr>
          <w:fldChar w:fldCharType="end"/>
        </w:r>
      </w:hyperlink>
    </w:p>
    <w:p w14:paraId="203FC457" w14:textId="6F63E999" w:rsidR="00983FC4" w:rsidRDefault="00983FC4">
      <w:pPr>
        <w:pStyle w:val="31"/>
        <w:rPr>
          <w:rFonts w:asciiTheme="minorHAnsi" w:eastAsiaTheme="minorEastAsia" w:hAnsiTheme="minorHAnsi" w:cstheme="minorBidi"/>
          <w:kern w:val="2"/>
          <w14:ligatures w14:val="standardContextual"/>
        </w:rPr>
      </w:pPr>
      <w:hyperlink w:anchor="_Toc204755347" w:history="1">
        <w:r w:rsidRPr="0029667B">
          <w:rPr>
            <w:rStyle w:val="a3"/>
          </w:rPr>
          <w:t>В правительстве России рассмотрели законопроект, которым предлагается отменить право на социальную пенсию для иностранных граждан и лиц без гражданства, постоянно проживающих на территории страны не менее 15 лет и достигших возраста 70 и 65 лет (мужчины и женщины соответственно). Инициативу разработал депутат Госдумы от ЛДПР Сергей Леонов.</w:t>
        </w:r>
        <w:r>
          <w:rPr>
            <w:webHidden/>
          </w:rPr>
          <w:tab/>
        </w:r>
        <w:r>
          <w:rPr>
            <w:webHidden/>
          </w:rPr>
          <w:fldChar w:fldCharType="begin"/>
        </w:r>
        <w:r>
          <w:rPr>
            <w:webHidden/>
          </w:rPr>
          <w:instrText xml:space="preserve"> PAGEREF _Toc204755347 \h </w:instrText>
        </w:r>
        <w:r>
          <w:rPr>
            <w:webHidden/>
          </w:rPr>
        </w:r>
        <w:r>
          <w:rPr>
            <w:webHidden/>
          </w:rPr>
          <w:fldChar w:fldCharType="separate"/>
        </w:r>
        <w:r w:rsidR="005F4830">
          <w:rPr>
            <w:webHidden/>
          </w:rPr>
          <w:t>38</w:t>
        </w:r>
        <w:r>
          <w:rPr>
            <w:webHidden/>
          </w:rPr>
          <w:fldChar w:fldCharType="end"/>
        </w:r>
      </w:hyperlink>
    </w:p>
    <w:p w14:paraId="495BF37B" w14:textId="592DF999"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48" w:history="1">
        <w:r w:rsidRPr="0029667B">
          <w:rPr>
            <w:rStyle w:val="a3"/>
            <w:noProof/>
          </w:rPr>
          <w:t>Банки.ру, 29.07.2025, Сколько нужно зарабатывать в 2025 году, чтобы получить максимальные 10 пенсионных баллов</w:t>
        </w:r>
        <w:r>
          <w:rPr>
            <w:noProof/>
            <w:webHidden/>
          </w:rPr>
          <w:tab/>
        </w:r>
        <w:r>
          <w:rPr>
            <w:noProof/>
            <w:webHidden/>
          </w:rPr>
          <w:fldChar w:fldCharType="begin"/>
        </w:r>
        <w:r>
          <w:rPr>
            <w:noProof/>
            <w:webHidden/>
          </w:rPr>
          <w:instrText xml:space="preserve"> PAGEREF _Toc204755348 \h </w:instrText>
        </w:r>
        <w:r>
          <w:rPr>
            <w:noProof/>
            <w:webHidden/>
          </w:rPr>
        </w:r>
        <w:r>
          <w:rPr>
            <w:noProof/>
            <w:webHidden/>
          </w:rPr>
          <w:fldChar w:fldCharType="separate"/>
        </w:r>
        <w:r w:rsidR="005F4830">
          <w:rPr>
            <w:noProof/>
            <w:webHidden/>
          </w:rPr>
          <w:t>39</w:t>
        </w:r>
        <w:r>
          <w:rPr>
            <w:noProof/>
            <w:webHidden/>
          </w:rPr>
          <w:fldChar w:fldCharType="end"/>
        </w:r>
      </w:hyperlink>
    </w:p>
    <w:p w14:paraId="67988029" w14:textId="07624112" w:rsidR="00983FC4" w:rsidRDefault="00983FC4">
      <w:pPr>
        <w:pStyle w:val="31"/>
        <w:rPr>
          <w:rFonts w:asciiTheme="minorHAnsi" w:eastAsiaTheme="minorEastAsia" w:hAnsiTheme="minorHAnsi" w:cstheme="minorBidi"/>
          <w:kern w:val="2"/>
          <w14:ligatures w14:val="standardContextual"/>
        </w:rPr>
      </w:pPr>
      <w:hyperlink w:anchor="_Toc204755349" w:history="1">
        <w:r w:rsidRPr="0029667B">
          <w:rPr>
            <w:rStyle w:val="a3"/>
          </w:rPr>
          <w:t>Каждый год работодатели перечисляют за своих сотрудников страховые взносы, часть которых идет на обязательное пенсионное обеспечение. Эти средства конвертируются в пенсионные баллы - индивидуальные пенсионные коэффициенты (ИПК). От их количества которых во многом зависит размер будущей пенсии. Рассказываем, сколько максимально баллов можно заработать за год, какая для этого нужна зарплата в 2025 году.</w:t>
        </w:r>
        <w:r>
          <w:rPr>
            <w:webHidden/>
          </w:rPr>
          <w:tab/>
        </w:r>
        <w:r>
          <w:rPr>
            <w:webHidden/>
          </w:rPr>
          <w:fldChar w:fldCharType="begin"/>
        </w:r>
        <w:r>
          <w:rPr>
            <w:webHidden/>
          </w:rPr>
          <w:instrText xml:space="preserve"> PAGEREF _Toc204755349 \h </w:instrText>
        </w:r>
        <w:r>
          <w:rPr>
            <w:webHidden/>
          </w:rPr>
        </w:r>
        <w:r>
          <w:rPr>
            <w:webHidden/>
          </w:rPr>
          <w:fldChar w:fldCharType="separate"/>
        </w:r>
        <w:r w:rsidR="005F4830">
          <w:rPr>
            <w:webHidden/>
          </w:rPr>
          <w:t>39</w:t>
        </w:r>
        <w:r>
          <w:rPr>
            <w:webHidden/>
          </w:rPr>
          <w:fldChar w:fldCharType="end"/>
        </w:r>
      </w:hyperlink>
    </w:p>
    <w:p w14:paraId="607993DD" w14:textId="0B75FE73" w:rsidR="00983FC4" w:rsidRDefault="00983FC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755350" w:history="1">
        <w:r w:rsidRPr="0029667B">
          <w:rPr>
            <w:rStyle w:val="a3"/>
            <w:noProof/>
          </w:rPr>
          <w:t>Региональные СМИ</w:t>
        </w:r>
        <w:r>
          <w:rPr>
            <w:noProof/>
            <w:webHidden/>
          </w:rPr>
          <w:tab/>
        </w:r>
        <w:r>
          <w:rPr>
            <w:noProof/>
            <w:webHidden/>
          </w:rPr>
          <w:fldChar w:fldCharType="begin"/>
        </w:r>
        <w:r>
          <w:rPr>
            <w:noProof/>
            <w:webHidden/>
          </w:rPr>
          <w:instrText xml:space="preserve"> PAGEREF _Toc204755350 \h </w:instrText>
        </w:r>
        <w:r>
          <w:rPr>
            <w:noProof/>
            <w:webHidden/>
          </w:rPr>
        </w:r>
        <w:r>
          <w:rPr>
            <w:noProof/>
            <w:webHidden/>
          </w:rPr>
          <w:fldChar w:fldCharType="separate"/>
        </w:r>
        <w:r w:rsidR="005F4830">
          <w:rPr>
            <w:noProof/>
            <w:webHidden/>
          </w:rPr>
          <w:t>43</w:t>
        </w:r>
        <w:r>
          <w:rPr>
            <w:noProof/>
            <w:webHidden/>
          </w:rPr>
          <w:fldChar w:fldCharType="end"/>
        </w:r>
      </w:hyperlink>
    </w:p>
    <w:p w14:paraId="332A5F80" w14:textId="078ECE47"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51" w:history="1">
        <w:r w:rsidRPr="0029667B">
          <w:rPr>
            <w:rStyle w:val="a3"/>
            <w:noProof/>
          </w:rPr>
          <w:t>Комсомольская правда в Хабаровске, 29.07.2025, Ирина Глазырина: «Пенсионные накопления - отличная перспектива на период пенсии»</w:t>
        </w:r>
        <w:r>
          <w:rPr>
            <w:noProof/>
            <w:webHidden/>
          </w:rPr>
          <w:tab/>
        </w:r>
        <w:r>
          <w:rPr>
            <w:noProof/>
            <w:webHidden/>
          </w:rPr>
          <w:fldChar w:fldCharType="begin"/>
        </w:r>
        <w:r>
          <w:rPr>
            <w:noProof/>
            <w:webHidden/>
          </w:rPr>
          <w:instrText xml:space="preserve"> PAGEREF _Toc204755351 \h </w:instrText>
        </w:r>
        <w:r>
          <w:rPr>
            <w:noProof/>
            <w:webHidden/>
          </w:rPr>
        </w:r>
        <w:r>
          <w:rPr>
            <w:noProof/>
            <w:webHidden/>
          </w:rPr>
          <w:fldChar w:fldCharType="separate"/>
        </w:r>
        <w:r w:rsidR="005F4830">
          <w:rPr>
            <w:noProof/>
            <w:webHidden/>
          </w:rPr>
          <w:t>43</w:t>
        </w:r>
        <w:r>
          <w:rPr>
            <w:noProof/>
            <w:webHidden/>
          </w:rPr>
          <w:fldChar w:fldCharType="end"/>
        </w:r>
      </w:hyperlink>
    </w:p>
    <w:p w14:paraId="7B9E7FA6" w14:textId="772D7332" w:rsidR="00983FC4" w:rsidRDefault="00983FC4">
      <w:pPr>
        <w:pStyle w:val="31"/>
        <w:rPr>
          <w:rFonts w:asciiTheme="minorHAnsi" w:eastAsiaTheme="minorEastAsia" w:hAnsiTheme="minorHAnsi" w:cstheme="minorBidi"/>
          <w:kern w:val="2"/>
          <w14:ligatures w14:val="standardContextual"/>
        </w:rPr>
      </w:pPr>
      <w:hyperlink w:anchor="_Toc204755352" w:history="1">
        <w:r w:rsidRPr="0029667B">
          <w:rPr>
            <w:rStyle w:val="a3"/>
          </w:rPr>
          <w:t>С недавнего времени жители Хабаровского кря получили возможность оформить выплаты из собственных пенсионных сбережений. Уже 2635 жителей края воспользовалось этой возможностью в региональных отделениях Социального фонда России. Об особенностях этих выплат и людях, которые могут на них претендовать, в эфире радио «Комсомольская правда» - Хабаровск» (88,3 FM) рассказал заместитель управляющего отделением Социального фонда России по Хабаровскому краю и ЕАО Ирина Глазырина.</w:t>
        </w:r>
        <w:r>
          <w:rPr>
            <w:webHidden/>
          </w:rPr>
          <w:tab/>
        </w:r>
        <w:r>
          <w:rPr>
            <w:webHidden/>
          </w:rPr>
          <w:fldChar w:fldCharType="begin"/>
        </w:r>
        <w:r>
          <w:rPr>
            <w:webHidden/>
          </w:rPr>
          <w:instrText xml:space="preserve"> PAGEREF _Toc204755352 \h </w:instrText>
        </w:r>
        <w:r>
          <w:rPr>
            <w:webHidden/>
          </w:rPr>
        </w:r>
        <w:r>
          <w:rPr>
            <w:webHidden/>
          </w:rPr>
          <w:fldChar w:fldCharType="separate"/>
        </w:r>
        <w:r w:rsidR="005F4830">
          <w:rPr>
            <w:webHidden/>
          </w:rPr>
          <w:t>43</w:t>
        </w:r>
        <w:r>
          <w:rPr>
            <w:webHidden/>
          </w:rPr>
          <w:fldChar w:fldCharType="end"/>
        </w:r>
      </w:hyperlink>
    </w:p>
    <w:p w14:paraId="0A93EE75" w14:textId="66E8BAB9" w:rsidR="00983FC4" w:rsidRDefault="00983FC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755353" w:history="1">
        <w:r w:rsidRPr="0029667B">
          <w:rPr>
            <w:rStyle w:val="a3"/>
            <w:noProof/>
          </w:rPr>
          <w:t>НОВОСТИ МАКРОЭКОНОМИКИ</w:t>
        </w:r>
        <w:r>
          <w:rPr>
            <w:noProof/>
            <w:webHidden/>
          </w:rPr>
          <w:tab/>
        </w:r>
        <w:r>
          <w:rPr>
            <w:noProof/>
            <w:webHidden/>
          </w:rPr>
          <w:fldChar w:fldCharType="begin"/>
        </w:r>
        <w:r>
          <w:rPr>
            <w:noProof/>
            <w:webHidden/>
          </w:rPr>
          <w:instrText xml:space="preserve"> PAGEREF _Toc204755353 \h </w:instrText>
        </w:r>
        <w:r>
          <w:rPr>
            <w:noProof/>
            <w:webHidden/>
          </w:rPr>
        </w:r>
        <w:r>
          <w:rPr>
            <w:noProof/>
            <w:webHidden/>
          </w:rPr>
          <w:fldChar w:fldCharType="separate"/>
        </w:r>
        <w:r w:rsidR="005F4830">
          <w:rPr>
            <w:noProof/>
            <w:webHidden/>
          </w:rPr>
          <w:t>46</w:t>
        </w:r>
        <w:r>
          <w:rPr>
            <w:noProof/>
            <w:webHidden/>
          </w:rPr>
          <w:fldChar w:fldCharType="end"/>
        </w:r>
      </w:hyperlink>
    </w:p>
    <w:p w14:paraId="682FA863" w14:textId="64E6154B"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54" w:history="1">
        <w:r w:rsidRPr="0029667B">
          <w:rPr>
            <w:rStyle w:val="a3"/>
            <w:noProof/>
          </w:rPr>
          <w:t>Коммерсантъ, 30.07.2025, Крепкий рубль обнадежил потребителей</w:t>
        </w:r>
        <w:r>
          <w:rPr>
            <w:noProof/>
            <w:webHidden/>
          </w:rPr>
          <w:tab/>
        </w:r>
        <w:r>
          <w:rPr>
            <w:noProof/>
            <w:webHidden/>
          </w:rPr>
          <w:fldChar w:fldCharType="begin"/>
        </w:r>
        <w:r>
          <w:rPr>
            <w:noProof/>
            <w:webHidden/>
          </w:rPr>
          <w:instrText xml:space="preserve"> PAGEREF _Toc204755354 \h </w:instrText>
        </w:r>
        <w:r>
          <w:rPr>
            <w:noProof/>
            <w:webHidden/>
          </w:rPr>
        </w:r>
        <w:r>
          <w:rPr>
            <w:noProof/>
            <w:webHidden/>
          </w:rPr>
          <w:fldChar w:fldCharType="separate"/>
        </w:r>
        <w:r w:rsidR="005F4830">
          <w:rPr>
            <w:noProof/>
            <w:webHidden/>
          </w:rPr>
          <w:t>46</w:t>
        </w:r>
        <w:r>
          <w:rPr>
            <w:noProof/>
            <w:webHidden/>
          </w:rPr>
          <w:fldChar w:fldCharType="end"/>
        </w:r>
      </w:hyperlink>
    </w:p>
    <w:p w14:paraId="075BCC6A" w14:textId="4AE5AD2F" w:rsidR="00983FC4" w:rsidRDefault="00983FC4">
      <w:pPr>
        <w:pStyle w:val="31"/>
        <w:rPr>
          <w:rFonts w:asciiTheme="minorHAnsi" w:eastAsiaTheme="minorEastAsia" w:hAnsiTheme="minorHAnsi" w:cstheme="minorBidi"/>
          <w:kern w:val="2"/>
          <w14:ligatures w14:val="standardContextual"/>
        </w:rPr>
      </w:pPr>
      <w:hyperlink w:anchor="_Toc204755355" w:history="1">
        <w:r w:rsidRPr="0029667B">
          <w:rPr>
            <w:rStyle w:val="a3"/>
          </w:rPr>
          <w:t>На фоне стабилизации инфляционных ожиданий населения и незначительного подскока инфляционных ожиданий компаний в июле опросы ФОМ для Банка России фиксируют улучшение потребительских настроений физлиц. Их индекс в июле вырос до 105 пунктов, увеличившись на 1 пункт за месяц после нескольких месяцев беспрерывного снижения, впрочем, при этом показатель остался на 3,7 пункта ниже, чем год назад (см. график).</w:t>
        </w:r>
        <w:r>
          <w:rPr>
            <w:webHidden/>
          </w:rPr>
          <w:tab/>
        </w:r>
        <w:r>
          <w:rPr>
            <w:webHidden/>
          </w:rPr>
          <w:fldChar w:fldCharType="begin"/>
        </w:r>
        <w:r>
          <w:rPr>
            <w:webHidden/>
          </w:rPr>
          <w:instrText xml:space="preserve"> PAGEREF _Toc204755355 \h </w:instrText>
        </w:r>
        <w:r>
          <w:rPr>
            <w:webHidden/>
          </w:rPr>
        </w:r>
        <w:r>
          <w:rPr>
            <w:webHidden/>
          </w:rPr>
          <w:fldChar w:fldCharType="separate"/>
        </w:r>
        <w:r w:rsidR="005F4830">
          <w:rPr>
            <w:webHidden/>
          </w:rPr>
          <w:t>46</w:t>
        </w:r>
        <w:r>
          <w:rPr>
            <w:webHidden/>
          </w:rPr>
          <w:fldChar w:fldCharType="end"/>
        </w:r>
      </w:hyperlink>
    </w:p>
    <w:p w14:paraId="67BDA7F1" w14:textId="5969137F"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56" w:history="1">
        <w:r w:rsidRPr="0029667B">
          <w:rPr>
            <w:rStyle w:val="a3"/>
            <w:noProof/>
          </w:rPr>
          <w:t>Ведомости, 30.07.2025, Количество дефолтов по облигациям резко выросло в первом полугодии</w:t>
        </w:r>
        <w:r>
          <w:rPr>
            <w:noProof/>
            <w:webHidden/>
          </w:rPr>
          <w:tab/>
        </w:r>
        <w:r>
          <w:rPr>
            <w:noProof/>
            <w:webHidden/>
          </w:rPr>
          <w:fldChar w:fldCharType="begin"/>
        </w:r>
        <w:r>
          <w:rPr>
            <w:noProof/>
            <w:webHidden/>
          </w:rPr>
          <w:instrText xml:space="preserve"> PAGEREF _Toc204755356 \h </w:instrText>
        </w:r>
        <w:r>
          <w:rPr>
            <w:noProof/>
            <w:webHidden/>
          </w:rPr>
        </w:r>
        <w:r>
          <w:rPr>
            <w:noProof/>
            <w:webHidden/>
          </w:rPr>
          <w:fldChar w:fldCharType="separate"/>
        </w:r>
        <w:r w:rsidR="005F4830">
          <w:rPr>
            <w:noProof/>
            <w:webHidden/>
          </w:rPr>
          <w:t>47</w:t>
        </w:r>
        <w:r>
          <w:rPr>
            <w:noProof/>
            <w:webHidden/>
          </w:rPr>
          <w:fldChar w:fldCharType="end"/>
        </w:r>
      </w:hyperlink>
    </w:p>
    <w:p w14:paraId="71E0B38C" w14:textId="24215717" w:rsidR="00983FC4" w:rsidRDefault="00983FC4">
      <w:pPr>
        <w:pStyle w:val="31"/>
        <w:rPr>
          <w:rFonts w:asciiTheme="minorHAnsi" w:eastAsiaTheme="minorEastAsia" w:hAnsiTheme="minorHAnsi" w:cstheme="minorBidi"/>
          <w:kern w:val="2"/>
          <w14:ligatures w14:val="standardContextual"/>
        </w:rPr>
      </w:pPr>
      <w:hyperlink w:anchor="_Toc204755357" w:history="1">
        <w:r w:rsidRPr="0029667B">
          <w:rPr>
            <w:rStyle w:val="a3"/>
          </w:rPr>
          <w:t>Количество дефолтов по облигациям в первом полугодии 2025 г. превысило их общее число в прошлом году, говорится в обзоре рейтингового агентства "Эксперт РА" (есть у "Ведомостей"). С января по июнь первичные дефолты, в том числе технические, допустили 14 эмитентов (еще 2 - в июне), подсчитали аналитики агентства. За весь 2024 год дефолтов было 11.</w:t>
        </w:r>
        <w:r>
          <w:rPr>
            <w:webHidden/>
          </w:rPr>
          <w:tab/>
        </w:r>
        <w:r>
          <w:rPr>
            <w:webHidden/>
          </w:rPr>
          <w:fldChar w:fldCharType="begin"/>
        </w:r>
        <w:r>
          <w:rPr>
            <w:webHidden/>
          </w:rPr>
          <w:instrText xml:space="preserve"> PAGEREF _Toc204755357 \h </w:instrText>
        </w:r>
        <w:r>
          <w:rPr>
            <w:webHidden/>
          </w:rPr>
        </w:r>
        <w:r>
          <w:rPr>
            <w:webHidden/>
          </w:rPr>
          <w:fldChar w:fldCharType="separate"/>
        </w:r>
        <w:r w:rsidR="005F4830">
          <w:rPr>
            <w:webHidden/>
          </w:rPr>
          <w:t>47</w:t>
        </w:r>
        <w:r>
          <w:rPr>
            <w:webHidden/>
          </w:rPr>
          <w:fldChar w:fldCharType="end"/>
        </w:r>
      </w:hyperlink>
    </w:p>
    <w:p w14:paraId="5454EA62" w14:textId="3C9F7E24"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58" w:history="1">
        <w:r w:rsidRPr="0029667B">
          <w:rPr>
            <w:rStyle w:val="a3"/>
            <w:noProof/>
          </w:rPr>
          <w:t>Известия, 30.07.2025, Хитрый полис</w:t>
        </w:r>
        <w:r>
          <w:rPr>
            <w:noProof/>
            <w:webHidden/>
          </w:rPr>
          <w:tab/>
        </w:r>
        <w:r>
          <w:rPr>
            <w:noProof/>
            <w:webHidden/>
          </w:rPr>
          <w:fldChar w:fldCharType="begin"/>
        </w:r>
        <w:r>
          <w:rPr>
            <w:noProof/>
            <w:webHidden/>
          </w:rPr>
          <w:instrText xml:space="preserve"> PAGEREF _Toc204755358 \h </w:instrText>
        </w:r>
        <w:r>
          <w:rPr>
            <w:noProof/>
            <w:webHidden/>
          </w:rPr>
        </w:r>
        <w:r>
          <w:rPr>
            <w:noProof/>
            <w:webHidden/>
          </w:rPr>
          <w:fldChar w:fldCharType="separate"/>
        </w:r>
        <w:r w:rsidR="005F4830">
          <w:rPr>
            <w:noProof/>
            <w:webHidden/>
          </w:rPr>
          <w:t>49</w:t>
        </w:r>
        <w:r>
          <w:rPr>
            <w:noProof/>
            <w:webHidden/>
          </w:rPr>
          <w:fldChar w:fldCharType="end"/>
        </w:r>
      </w:hyperlink>
    </w:p>
    <w:p w14:paraId="58B09A6D" w14:textId="0313483A" w:rsidR="00983FC4" w:rsidRDefault="00983FC4">
      <w:pPr>
        <w:pStyle w:val="31"/>
        <w:rPr>
          <w:rFonts w:asciiTheme="minorHAnsi" w:eastAsiaTheme="minorEastAsia" w:hAnsiTheme="minorHAnsi" w:cstheme="minorBidi"/>
          <w:kern w:val="2"/>
          <w14:ligatures w14:val="standardContextual"/>
        </w:rPr>
      </w:pPr>
      <w:hyperlink w:anchor="_Toc204755359" w:history="1">
        <w:r w:rsidRPr="0029667B">
          <w:rPr>
            <w:rStyle w:val="a3"/>
          </w:rPr>
          <w:t>Россияне стали массово отказываться от купленных при получении кредита страховок и возвращать потраченные на них деньги. Это происходит в 23 раза чаще, чем год назад, - за три месяца клиенты получили назад средства за 3,6 млн полисов, следует из данных Национального рейтингового агентства (НРА). Такой всплеск связан с ростом финансовой грамотности и увеличением периода охлаждения. Но растёт и навязывание страховок со стороны банков, считают эксперты. Некоторые кредиты невозможно оформить без полиса, однако затем человек имеет право вернуть деньги за защиту, и многие этим пользуются. Сколько есть времени на отказ от покрытия и каковы подводные камни - в материале "Известий".</w:t>
        </w:r>
        <w:r>
          <w:rPr>
            <w:webHidden/>
          </w:rPr>
          <w:tab/>
        </w:r>
        <w:r>
          <w:rPr>
            <w:webHidden/>
          </w:rPr>
          <w:fldChar w:fldCharType="begin"/>
        </w:r>
        <w:r>
          <w:rPr>
            <w:webHidden/>
          </w:rPr>
          <w:instrText xml:space="preserve"> PAGEREF _Toc204755359 \h </w:instrText>
        </w:r>
        <w:r>
          <w:rPr>
            <w:webHidden/>
          </w:rPr>
        </w:r>
        <w:r>
          <w:rPr>
            <w:webHidden/>
          </w:rPr>
          <w:fldChar w:fldCharType="separate"/>
        </w:r>
        <w:r w:rsidR="005F4830">
          <w:rPr>
            <w:webHidden/>
          </w:rPr>
          <w:t>49</w:t>
        </w:r>
        <w:r>
          <w:rPr>
            <w:webHidden/>
          </w:rPr>
          <w:fldChar w:fldCharType="end"/>
        </w:r>
      </w:hyperlink>
    </w:p>
    <w:p w14:paraId="0A2125DC" w14:textId="7B475CD6"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60" w:history="1">
        <w:r w:rsidRPr="0029667B">
          <w:rPr>
            <w:rStyle w:val="a3"/>
            <w:noProof/>
          </w:rPr>
          <w:t>Известия, 30.07.2025, Чистые труды</w:t>
        </w:r>
        <w:r>
          <w:rPr>
            <w:noProof/>
            <w:webHidden/>
          </w:rPr>
          <w:tab/>
        </w:r>
        <w:r>
          <w:rPr>
            <w:noProof/>
            <w:webHidden/>
          </w:rPr>
          <w:fldChar w:fldCharType="begin"/>
        </w:r>
        <w:r>
          <w:rPr>
            <w:noProof/>
            <w:webHidden/>
          </w:rPr>
          <w:instrText xml:space="preserve"> PAGEREF _Toc204755360 \h </w:instrText>
        </w:r>
        <w:r>
          <w:rPr>
            <w:noProof/>
            <w:webHidden/>
          </w:rPr>
        </w:r>
        <w:r>
          <w:rPr>
            <w:noProof/>
            <w:webHidden/>
          </w:rPr>
          <w:fldChar w:fldCharType="separate"/>
        </w:r>
        <w:r w:rsidR="005F4830">
          <w:rPr>
            <w:noProof/>
            <w:webHidden/>
          </w:rPr>
          <w:t>51</w:t>
        </w:r>
        <w:r>
          <w:rPr>
            <w:noProof/>
            <w:webHidden/>
          </w:rPr>
          <w:fldChar w:fldCharType="end"/>
        </w:r>
      </w:hyperlink>
    </w:p>
    <w:p w14:paraId="34B62FBB" w14:textId="45E4A2DF" w:rsidR="00983FC4" w:rsidRDefault="00983FC4">
      <w:pPr>
        <w:pStyle w:val="31"/>
        <w:rPr>
          <w:rFonts w:asciiTheme="minorHAnsi" w:eastAsiaTheme="minorEastAsia" w:hAnsiTheme="minorHAnsi" w:cstheme="minorBidi"/>
          <w:kern w:val="2"/>
          <w14:ligatures w14:val="standardContextual"/>
        </w:rPr>
      </w:pPr>
      <w:hyperlink w:anchor="_Toc204755361" w:history="1">
        <w:r w:rsidRPr="0029667B">
          <w:rPr>
            <w:rStyle w:val="a3"/>
          </w:rPr>
          <w:t>В реестр недобросовестных работодателей уже попало 240 компаний, Роструд запустил его в 2025 году, выяснили "Известия". В список вносят тех, кто нарушает права работников - платит зарплату ниже МРОТ или оформляет их по гражданско-правовому договору, чтобы сэкономить на налогах. Чаще всего в реестр попадают компании из сферы транспорта и услуг. Нарушителям грозят дополнительные проверки, потеря господдержки и репутационные риски. Что угрожает неформально занятым сотрудникам и каковы масштабы теневой занятости в России - в материале "Известий".</w:t>
        </w:r>
        <w:r>
          <w:rPr>
            <w:webHidden/>
          </w:rPr>
          <w:tab/>
        </w:r>
        <w:r>
          <w:rPr>
            <w:webHidden/>
          </w:rPr>
          <w:fldChar w:fldCharType="begin"/>
        </w:r>
        <w:r>
          <w:rPr>
            <w:webHidden/>
          </w:rPr>
          <w:instrText xml:space="preserve"> PAGEREF _Toc204755361 \h </w:instrText>
        </w:r>
        <w:r>
          <w:rPr>
            <w:webHidden/>
          </w:rPr>
        </w:r>
        <w:r>
          <w:rPr>
            <w:webHidden/>
          </w:rPr>
          <w:fldChar w:fldCharType="separate"/>
        </w:r>
        <w:r w:rsidR="005F4830">
          <w:rPr>
            <w:webHidden/>
          </w:rPr>
          <w:t>51</w:t>
        </w:r>
        <w:r>
          <w:rPr>
            <w:webHidden/>
          </w:rPr>
          <w:fldChar w:fldCharType="end"/>
        </w:r>
      </w:hyperlink>
    </w:p>
    <w:p w14:paraId="4C51E55C" w14:textId="64A15250"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62" w:history="1">
        <w:r w:rsidRPr="0029667B">
          <w:rPr>
            <w:rStyle w:val="a3"/>
            <w:noProof/>
          </w:rPr>
          <w:t>Известия, 30.07.2025, Разбились о реальность</w:t>
        </w:r>
        <w:r>
          <w:rPr>
            <w:noProof/>
            <w:webHidden/>
          </w:rPr>
          <w:tab/>
        </w:r>
        <w:r>
          <w:rPr>
            <w:noProof/>
            <w:webHidden/>
          </w:rPr>
          <w:fldChar w:fldCharType="begin"/>
        </w:r>
        <w:r>
          <w:rPr>
            <w:noProof/>
            <w:webHidden/>
          </w:rPr>
          <w:instrText xml:space="preserve"> PAGEREF _Toc204755362 \h </w:instrText>
        </w:r>
        <w:r>
          <w:rPr>
            <w:noProof/>
            <w:webHidden/>
          </w:rPr>
        </w:r>
        <w:r>
          <w:rPr>
            <w:noProof/>
            <w:webHidden/>
          </w:rPr>
          <w:fldChar w:fldCharType="separate"/>
        </w:r>
        <w:r w:rsidR="005F4830">
          <w:rPr>
            <w:noProof/>
            <w:webHidden/>
          </w:rPr>
          <w:t>53</w:t>
        </w:r>
        <w:r>
          <w:rPr>
            <w:noProof/>
            <w:webHidden/>
          </w:rPr>
          <w:fldChar w:fldCharType="end"/>
        </w:r>
      </w:hyperlink>
    </w:p>
    <w:p w14:paraId="7CD8DEBF" w14:textId="6E90FF8D" w:rsidR="00983FC4" w:rsidRDefault="00983FC4">
      <w:pPr>
        <w:pStyle w:val="31"/>
        <w:rPr>
          <w:rFonts w:asciiTheme="minorHAnsi" w:eastAsiaTheme="minorEastAsia" w:hAnsiTheme="minorHAnsi" w:cstheme="minorBidi"/>
          <w:kern w:val="2"/>
          <w14:ligatures w14:val="standardContextual"/>
        </w:rPr>
      </w:pPr>
      <w:hyperlink w:anchor="_Toc204755363" w:history="1">
        <w:r w:rsidRPr="0029667B">
          <w:rPr>
            <w:rStyle w:val="a3"/>
          </w:rPr>
          <w:t>В 2025 году впервые за несколько лет зарплатные предложения работодателей и ожидания соискателей практически сравнялись, сообщили "Известиям" в рекрутинговых компаниях. Это произошло в том числе потому, что снизились темпы роста зарплатных ожиданий. По оценке "Авито Работы", кандидаты хотят в среднем 84,4 тыс. рублей в месяц, а работодатели готовы предложить им 82,9 тыс. А по данным hh.ru, это 75,9 и 75,5 тыс. соответственно. В числе отраслей, где нет разницы между ожиданием и реальностью, - гостиничный и ресторанный бизнес, строительная отрасль. А вот в сфере инвестиций, маркетинге, медицине и розничной торговле она всё ещё сохраняется.</w:t>
        </w:r>
        <w:r>
          <w:rPr>
            <w:webHidden/>
          </w:rPr>
          <w:tab/>
        </w:r>
        <w:r>
          <w:rPr>
            <w:webHidden/>
          </w:rPr>
          <w:fldChar w:fldCharType="begin"/>
        </w:r>
        <w:r>
          <w:rPr>
            <w:webHidden/>
          </w:rPr>
          <w:instrText xml:space="preserve"> PAGEREF _Toc204755363 \h </w:instrText>
        </w:r>
        <w:r>
          <w:rPr>
            <w:webHidden/>
          </w:rPr>
        </w:r>
        <w:r>
          <w:rPr>
            <w:webHidden/>
          </w:rPr>
          <w:fldChar w:fldCharType="separate"/>
        </w:r>
        <w:r w:rsidR="005F4830">
          <w:rPr>
            <w:webHidden/>
          </w:rPr>
          <w:t>53</w:t>
        </w:r>
        <w:r>
          <w:rPr>
            <w:webHidden/>
          </w:rPr>
          <w:fldChar w:fldCharType="end"/>
        </w:r>
      </w:hyperlink>
    </w:p>
    <w:p w14:paraId="26E64DE8" w14:textId="229BB155"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64" w:history="1">
        <w:r w:rsidRPr="0029667B">
          <w:rPr>
            <w:rStyle w:val="a3"/>
            <w:noProof/>
          </w:rPr>
          <w:t>РИА Новости, 29.07.2025, Сбербанк понизил прогноз инфляции в России на 2025 г до 6,5-7,5% с 7,5-8,5%</w:t>
        </w:r>
        <w:r>
          <w:rPr>
            <w:noProof/>
            <w:webHidden/>
          </w:rPr>
          <w:tab/>
        </w:r>
        <w:r>
          <w:rPr>
            <w:noProof/>
            <w:webHidden/>
          </w:rPr>
          <w:fldChar w:fldCharType="begin"/>
        </w:r>
        <w:r>
          <w:rPr>
            <w:noProof/>
            <w:webHidden/>
          </w:rPr>
          <w:instrText xml:space="preserve"> PAGEREF _Toc204755364 \h </w:instrText>
        </w:r>
        <w:r>
          <w:rPr>
            <w:noProof/>
            <w:webHidden/>
          </w:rPr>
        </w:r>
        <w:r>
          <w:rPr>
            <w:noProof/>
            <w:webHidden/>
          </w:rPr>
          <w:fldChar w:fldCharType="separate"/>
        </w:r>
        <w:r w:rsidR="005F4830">
          <w:rPr>
            <w:noProof/>
            <w:webHidden/>
          </w:rPr>
          <w:t>55</w:t>
        </w:r>
        <w:r>
          <w:rPr>
            <w:noProof/>
            <w:webHidden/>
          </w:rPr>
          <w:fldChar w:fldCharType="end"/>
        </w:r>
      </w:hyperlink>
    </w:p>
    <w:p w14:paraId="6C479552" w14:textId="695E6126" w:rsidR="00983FC4" w:rsidRDefault="00983FC4">
      <w:pPr>
        <w:pStyle w:val="31"/>
        <w:rPr>
          <w:rFonts w:asciiTheme="minorHAnsi" w:eastAsiaTheme="minorEastAsia" w:hAnsiTheme="minorHAnsi" w:cstheme="minorBidi"/>
          <w:kern w:val="2"/>
          <w14:ligatures w14:val="standardContextual"/>
        </w:rPr>
      </w:pPr>
      <w:hyperlink w:anchor="_Toc204755365" w:history="1">
        <w:r w:rsidRPr="0029667B">
          <w:rPr>
            <w:rStyle w:val="a3"/>
          </w:rPr>
          <w:t>Сбербанк понизил прогноз роста индекса потребительских цен в стране на текущий год до 6,5-7,5% с прежней оценки в 7,5-8,5%, следует из презентации кредитной организации.</w:t>
        </w:r>
        <w:r>
          <w:rPr>
            <w:webHidden/>
          </w:rPr>
          <w:tab/>
        </w:r>
        <w:r>
          <w:rPr>
            <w:webHidden/>
          </w:rPr>
          <w:fldChar w:fldCharType="begin"/>
        </w:r>
        <w:r>
          <w:rPr>
            <w:webHidden/>
          </w:rPr>
          <w:instrText xml:space="preserve"> PAGEREF _Toc204755365 \h </w:instrText>
        </w:r>
        <w:r>
          <w:rPr>
            <w:webHidden/>
          </w:rPr>
        </w:r>
        <w:r>
          <w:rPr>
            <w:webHidden/>
          </w:rPr>
          <w:fldChar w:fldCharType="separate"/>
        </w:r>
        <w:r w:rsidR="005F4830">
          <w:rPr>
            <w:webHidden/>
          </w:rPr>
          <w:t>55</w:t>
        </w:r>
        <w:r>
          <w:rPr>
            <w:webHidden/>
          </w:rPr>
          <w:fldChar w:fldCharType="end"/>
        </w:r>
      </w:hyperlink>
    </w:p>
    <w:p w14:paraId="1138550A" w14:textId="7AA84330"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66" w:history="1">
        <w:r w:rsidRPr="0029667B">
          <w:rPr>
            <w:rStyle w:val="a3"/>
            <w:noProof/>
          </w:rPr>
          <w:t>РИА Финмаркет, 29.07.2025, Цены рублевых корпбондов во вторник не продемонстрируют яркой динамики, отыгрывая неоднозначные итоги заседания ЦБ</w:t>
        </w:r>
        <w:r>
          <w:rPr>
            <w:noProof/>
            <w:webHidden/>
          </w:rPr>
          <w:tab/>
        </w:r>
        <w:r>
          <w:rPr>
            <w:noProof/>
            <w:webHidden/>
          </w:rPr>
          <w:fldChar w:fldCharType="begin"/>
        </w:r>
        <w:r>
          <w:rPr>
            <w:noProof/>
            <w:webHidden/>
          </w:rPr>
          <w:instrText xml:space="preserve"> PAGEREF _Toc204755366 \h </w:instrText>
        </w:r>
        <w:r>
          <w:rPr>
            <w:noProof/>
            <w:webHidden/>
          </w:rPr>
        </w:r>
        <w:r>
          <w:rPr>
            <w:noProof/>
            <w:webHidden/>
          </w:rPr>
          <w:fldChar w:fldCharType="separate"/>
        </w:r>
        <w:r w:rsidR="005F4830">
          <w:rPr>
            <w:noProof/>
            <w:webHidden/>
          </w:rPr>
          <w:t>56</w:t>
        </w:r>
        <w:r>
          <w:rPr>
            <w:noProof/>
            <w:webHidden/>
          </w:rPr>
          <w:fldChar w:fldCharType="end"/>
        </w:r>
      </w:hyperlink>
    </w:p>
    <w:p w14:paraId="392329FD" w14:textId="7191D892" w:rsidR="00983FC4" w:rsidRDefault="00983FC4">
      <w:pPr>
        <w:pStyle w:val="31"/>
        <w:rPr>
          <w:rFonts w:asciiTheme="minorHAnsi" w:eastAsiaTheme="minorEastAsia" w:hAnsiTheme="minorHAnsi" w:cstheme="minorBidi"/>
          <w:kern w:val="2"/>
          <w14:ligatures w14:val="standardContextual"/>
        </w:rPr>
      </w:pPr>
      <w:hyperlink w:anchor="_Toc204755367" w:history="1">
        <w:r w:rsidRPr="0029667B">
          <w:rPr>
            <w:rStyle w:val="a3"/>
          </w:rPr>
          <w:t>Котировки рублевых корпоблигаций во вторник, скорее всего, не продемонстрируют ярко выраженной динамики, отыгрывая как неоднозначные итоги июльского заседания ЦБ РФ, так и сохраняющиеся геополитические риски, полагают эксперты "Интерфакс-ЦЭА".</w:t>
        </w:r>
        <w:r>
          <w:rPr>
            <w:webHidden/>
          </w:rPr>
          <w:tab/>
        </w:r>
        <w:r>
          <w:rPr>
            <w:webHidden/>
          </w:rPr>
          <w:fldChar w:fldCharType="begin"/>
        </w:r>
        <w:r>
          <w:rPr>
            <w:webHidden/>
          </w:rPr>
          <w:instrText xml:space="preserve"> PAGEREF _Toc204755367 \h </w:instrText>
        </w:r>
        <w:r>
          <w:rPr>
            <w:webHidden/>
          </w:rPr>
        </w:r>
        <w:r>
          <w:rPr>
            <w:webHidden/>
          </w:rPr>
          <w:fldChar w:fldCharType="separate"/>
        </w:r>
        <w:r w:rsidR="005F4830">
          <w:rPr>
            <w:webHidden/>
          </w:rPr>
          <w:t>56</w:t>
        </w:r>
        <w:r>
          <w:rPr>
            <w:webHidden/>
          </w:rPr>
          <w:fldChar w:fldCharType="end"/>
        </w:r>
      </w:hyperlink>
    </w:p>
    <w:p w14:paraId="150EA215" w14:textId="23FD1307"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68" w:history="1">
        <w:r w:rsidRPr="0029667B">
          <w:rPr>
            <w:rStyle w:val="a3"/>
            <w:noProof/>
          </w:rPr>
          <w:t>Ваш Пенсионный Брокер, 29.07.2025, Госдума приняла постановление о приоритетах в демографической политике</w:t>
        </w:r>
        <w:r>
          <w:rPr>
            <w:noProof/>
            <w:webHidden/>
          </w:rPr>
          <w:tab/>
        </w:r>
        <w:r>
          <w:rPr>
            <w:noProof/>
            <w:webHidden/>
          </w:rPr>
          <w:fldChar w:fldCharType="begin"/>
        </w:r>
        <w:r>
          <w:rPr>
            <w:noProof/>
            <w:webHidden/>
          </w:rPr>
          <w:instrText xml:space="preserve"> PAGEREF _Toc204755368 \h </w:instrText>
        </w:r>
        <w:r>
          <w:rPr>
            <w:noProof/>
            <w:webHidden/>
          </w:rPr>
        </w:r>
        <w:r>
          <w:rPr>
            <w:noProof/>
            <w:webHidden/>
          </w:rPr>
          <w:fldChar w:fldCharType="separate"/>
        </w:r>
        <w:r w:rsidR="005F4830">
          <w:rPr>
            <w:noProof/>
            <w:webHidden/>
          </w:rPr>
          <w:t>59</w:t>
        </w:r>
        <w:r>
          <w:rPr>
            <w:noProof/>
            <w:webHidden/>
          </w:rPr>
          <w:fldChar w:fldCharType="end"/>
        </w:r>
      </w:hyperlink>
    </w:p>
    <w:p w14:paraId="6D6CCAEE" w14:textId="439441F6" w:rsidR="00983FC4" w:rsidRDefault="00983FC4">
      <w:pPr>
        <w:pStyle w:val="31"/>
        <w:rPr>
          <w:rFonts w:asciiTheme="minorHAnsi" w:eastAsiaTheme="minorEastAsia" w:hAnsiTheme="minorHAnsi" w:cstheme="minorBidi"/>
          <w:kern w:val="2"/>
          <w14:ligatures w14:val="standardContextual"/>
        </w:rPr>
      </w:pPr>
      <w:hyperlink w:anchor="_Toc204755369" w:history="1">
        <w:r w:rsidRPr="0029667B">
          <w:rPr>
            <w:rStyle w:val="a3"/>
          </w:rPr>
          <w:t>Депутаты Госдумы на пленарном заседании 23 июля приняли постановление по итогам «правительственного часа» на тему «О приоритетах в реализации демографической политики Российской Федерации», прошедшего 16 июля.</w:t>
        </w:r>
        <w:r>
          <w:rPr>
            <w:webHidden/>
          </w:rPr>
          <w:tab/>
        </w:r>
        <w:r>
          <w:rPr>
            <w:webHidden/>
          </w:rPr>
          <w:fldChar w:fldCharType="begin"/>
        </w:r>
        <w:r>
          <w:rPr>
            <w:webHidden/>
          </w:rPr>
          <w:instrText xml:space="preserve"> PAGEREF _Toc204755369 \h </w:instrText>
        </w:r>
        <w:r>
          <w:rPr>
            <w:webHidden/>
          </w:rPr>
        </w:r>
        <w:r>
          <w:rPr>
            <w:webHidden/>
          </w:rPr>
          <w:fldChar w:fldCharType="separate"/>
        </w:r>
        <w:r w:rsidR="005F4830">
          <w:rPr>
            <w:webHidden/>
          </w:rPr>
          <w:t>59</w:t>
        </w:r>
        <w:r>
          <w:rPr>
            <w:webHidden/>
          </w:rPr>
          <w:fldChar w:fldCharType="end"/>
        </w:r>
      </w:hyperlink>
    </w:p>
    <w:p w14:paraId="01B1FB5C" w14:textId="5D7360CA"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70" w:history="1">
        <w:r w:rsidRPr="0029667B">
          <w:rPr>
            <w:rStyle w:val="a3"/>
            <w:noProof/>
          </w:rPr>
          <w:t>Финверсия, 29.07.2025, НАУФОР: управляющим развяжут руки</w:t>
        </w:r>
        <w:r>
          <w:rPr>
            <w:noProof/>
            <w:webHidden/>
          </w:rPr>
          <w:tab/>
        </w:r>
        <w:r>
          <w:rPr>
            <w:noProof/>
            <w:webHidden/>
          </w:rPr>
          <w:fldChar w:fldCharType="begin"/>
        </w:r>
        <w:r>
          <w:rPr>
            <w:noProof/>
            <w:webHidden/>
          </w:rPr>
          <w:instrText xml:space="preserve"> PAGEREF _Toc204755370 \h </w:instrText>
        </w:r>
        <w:r>
          <w:rPr>
            <w:noProof/>
            <w:webHidden/>
          </w:rPr>
        </w:r>
        <w:r>
          <w:rPr>
            <w:noProof/>
            <w:webHidden/>
          </w:rPr>
          <w:fldChar w:fldCharType="separate"/>
        </w:r>
        <w:r w:rsidR="005F4830">
          <w:rPr>
            <w:noProof/>
            <w:webHidden/>
          </w:rPr>
          <w:t>59</w:t>
        </w:r>
        <w:r>
          <w:rPr>
            <w:noProof/>
            <w:webHidden/>
          </w:rPr>
          <w:fldChar w:fldCharType="end"/>
        </w:r>
      </w:hyperlink>
    </w:p>
    <w:p w14:paraId="2404A54E" w14:textId="1087A016" w:rsidR="00983FC4" w:rsidRDefault="00983FC4">
      <w:pPr>
        <w:pStyle w:val="31"/>
        <w:rPr>
          <w:rFonts w:asciiTheme="minorHAnsi" w:eastAsiaTheme="minorEastAsia" w:hAnsiTheme="minorHAnsi" w:cstheme="minorBidi"/>
          <w:kern w:val="2"/>
          <w14:ligatures w14:val="standardContextual"/>
        </w:rPr>
      </w:pPr>
      <w:hyperlink w:anchor="_Toc204755371" w:history="1">
        <w:r w:rsidRPr="0029667B">
          <w:rPr>
            <w:rStyle w:val="a3"/>
          </w:rPr>
          <w:t>Конференция «Рынок коллективных инвестиций-2025», которую в Петербурге провела Национальная ассоциация участников фондового рынка, стала местом, где управляющим фондам и брокерам пообещали упростить работу с новыми финансовыми инструментами. Так же прозвучали заявления об облегчении обслуживания клиентов по некоторым частным действиям.</w:t>
        </w:r>
        <w:r>
          <w:rPr>
            <w:webHidden/>
          </w:rPr>
          <w:tab/>
        </w:r>
        <w:r>
          <w:rPr>
            <w:webHidden/>
          </w:rPr>
          <w:fldChar w:fldCharType="begin"/>
        </w:r>
        <w:r>
          <w:rPr>
            <w:webHidden/>
          </w:rPr>
          <w:instrText xml:space="preserve"> PAGEREF _Toc204755371 \h </w:instrText>
        </w:r>
        <w:r>
          <w:rPr>
            <w:webHidden/>
          </w:rPr>
        </w:r>
        <w:r>
          <w:rPr>
            <w:webHidden/>
          </w:rPr>
          <w:fldChar w:fldCharType="separate"/>
        </w:r>
        <w:r w:rsidR="005F4830">
          <w:rPr>
            <w:webHidden/>
          </w:rPr>
          <w:t>59</w:t>
        </w:r>
        <w:r>
          <w:rPr>
            <w:webHidden/>
          </w:rPr>
          <w:fldChar w:fldCharType="end"/>
        </w:r>
      </w:hyperlink>
    </w:p>
    <w:p w14:paraId="6146739C" w14:textId="4B5990C8"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72" w:history="1">
        <w:r w:rsidRPr="0029667B">
          <w:rPr>
            <w:rStyle w:val="a3"/>
            <w:noProof/>
          </w:rPr>
          <w:t>Деловой Петербург, 29.07.2025, Полисы долевого страхования жизни в России «не полетели»</w:t>
        </w:r>
        <w:r>
          <w:rPr>
            <w:noProof/>
            <w:webHidden/>
          </w:rPr>
          <w:tab/>
        </w:r>
        <w:r>
          <w:rPr>
            <w:noProof/>
            <w:webHidden/>
          </w:rPr>
          <w:fldChar w:fldCharType="begin"/>
        </w:r>
        <w:r>
          <w:rPr>
            <w:noProof/>
            <w:webHidden/>
          </w:rPr>
          <w:instrText xml:space="preserve"> PAGEREF _Toc204755372 \h </w:instrText>
        </w:r>
        <w:r>
          <w:rPr>
            <w:noProof/>
            <w:webHidden/>
          </w:rPr>
        </w:r>
        <w:r>
          <w:rPr>
            <w:noProof/>
            <w:webHidden/>
          </w:rPr>
          <w:fldChar w:fldCharType="separate"/>
        </w:r>
        <w:r w:rsidR="005F4830">
          <w:rPr>
            <w:noProof/>
            <w:webHidden/>
          </w:rPr>
          <w:t>63</w:t>
        </w:r>
        <w:r>
          <w:rPr>
            <w:noProof/>
            <w:webHidden/>
          </w:rPr>
          <w:fldChar w:fldCharType="end"/>
        </w:r>
      </w:hyperlink>
    </w:p>
    <w:p w14:paraId="66CE0315" w14:textId="0FE35823" w:rsidR="00983FC4" w:rsidRDefault="00983FC4">
      <w:pPr>
        <w:pStyle w:val="31"/>
        <w:rPr>
          <w:rFonts w:asciiTheme="minorHAnsi" w:eastAsiaTheme="minorEastAsia" w:hAnsiTheme="minorHAnsi" w:cstheme="minorBidi"/>
          <w:kern w:val="2"/>
          <w14:ligatures w14:val="standardContextual"/>
        </w:rPr>
      </w:pPr>
      <w:hyperlink w:anchor="_Toc204755373" w:history="1">
        <w:r w:rsidRPr="0029667B">
          <w:rPr>
            <w:rStyle w:val="a3"/>
          </w:rPr>
          <w:t>В России начали продавать полисы долевого страхования жизни, но активность продаж сдерживают запаздывающие налоговые льготы. По данным на начало июня текущего года, в целом по стране продано порядка 700 полисов долевого страхования жизни (ДСЖ), сообщили во Всероссийском союзе страховщиков (ВСС). Четыре страховщика получили лицензии управляющих компаний, которые позволяют создавать собственные паевые инвестиционные фонды (ПИФы) и на их базе реализовывать договоры ДСЖ.</w:t>
        </w:r>
        <w:r>
          <w:rPr>
            <w:webHidden/>
          </w:rPr>
          <w:tab/>
        </w:r>
        <w:r>
          <w:rPr>
            <w:webHidden/>
          </w:rPr>
          <w:fldChar w:fldCharType="begin"/>
        </w:r>
        <w:r>
          <w:rPr>
            <w:webHidden/>
          </w:rPr>
          <w:instrText xml:space="preserve"> PAGEREF _Toc204755373 \h </w:instrText>
        </w:r>
        <w:r>
          <w:rPr>
            <w:webHidden/>
          </w:rPr>
        </w:r>
        <w:r>
          <w:rPr>
            <w:webHidden/>
          </w:rPr>
          <w:fldChar w:fldCharType="separate"/>
        </w:r>
        <w:r w:rsidR="005F4830">
          <w:rPr>
            <w:webHidden/>
          </w:rPr>
          <w:t>63</w:t>
        </w:r>
        <w:r>
          <w:rPr>
            <w:webHidden/>
          </w:rPr>
          <w:fldChar w:fldCharType="end"/>
        </w:r>
      </w:hyperlink>
    </w:p>
    <w:p w14:paraId="08592D8D" w14:textId="13FD2B7A"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74" w:history="1">
        <w:r w:rsidRPr="0029667B">
          <w:rPr>
            <w:rStyle w:val="a3"/>
            <w:noProof/>
          </w:rPr>
          <w:t>Общественная служба новостей, 30.07.2025, Путин призвал банки не усложнять ипотечные условия для граждан</w:t>
        </w:r>
        <w:r>
          <w:rPr>
            <w:noProof/>
            <w:webHidden/>
          </w:rPr>
          <w:tab/>
        </w:r>
        <w:r>
          <w:rPr>
            <w:noProof/>
            <w:webHidden/>
          </w:rPr>
          <w:fldChar w:fldCharType="begin"/>
        </w:r>
        <w:r>
          <w:rPr>
            <w:noProof/>
            <w:webHidden/>
          </w:rPr>
          <w:instrText xml:space="preserve"> PAGEREF _Toc204755374 \h </w:instrText>
        </w:r>
        <w:r>
          <w:rPr>
            <w:noProof/>
            <w:webHidden/>
          </w:rPr>
        </w:r>
        <w:r>
          <w:rPr>
            <w:noProof/>
            <w:webHidden/>
          </w:rPr>
          <w:fldChar w:fldCharType="separate"/>
        </w:r>
        <w:r w:rsidR="005F4830">
          <w:rPr>
            <w:noProof/>
            <w:webHidden/>
          </w:rPr>
          <w:t>68</w:t>
        </w:r>
        <w:r>
          <w:rPr>
            <w:noProof/>
            <w:webHidden/>
          </w:rPr>
          <w:fldChar w:fldCharType="end"/>
        </w:r>
      </w:hyperlink>
    </w:p>
    <w:p w14:paraId="6035236E" w14:textId="3E23168F" w:rsidR="00983FC4" w:rsidRDefault="00983FC4">
      <w:pPr>
        <w:pStyle w:val="31"/>
        <w:rPr>
          <w:rFonts w:asciiTheme="minorHAnsi" w:eastAsiaTheme="minorEastAsia" w:hAnsiTheme="minorHAnsi" w:cstheme="minorBidi"/>
          <w:kern w:val="2"/>
          <w14:ligatures w14:val="standardContextual"/>
        </w:rPr>
      </w:pPr>
      <w:hyperlink w:anchor="_Toc204755375" w:history="1">
        <w:r w:rsidRPr="0029667B">
          <w:rPr>
            <w:rStyle w:val="a3"/>
          </w:rPr>
          <w:t>Президент России Владимир Путин призвал банки не усложнять ипотечные условия для граждан. На встрече с главой Сбербанка Германом Грефом он отметил, что при оформлении ипотеки не должно появляться скрытых или непонятных трат, которые могут ухудшить финансовое положение заемщиков. По его словам, важно, чтобы условия были прозрачными и не становились дополнительной нагрузкой. «Главное, чтобы сами банки…</w:t>
        </w:r>
        <w:r>
          <w:rPr>
            <w:webHidden/>
          </w:rPr>
          <w:tab/>
        </w:r>
        <w:r>
          <w:rPr>
            <w:webHidden/>
          </w:rPr>
          <w:fldChar w:fldCharType="begin"/>
        </w:r>
        <w:r>
          <w:rPr>
            <w:webHidden/>
          </w:rPr>
          <w:instrText xml:space="preserve"> PAGEREF _Toc204755375 \h </w:instrText>
        </w:r>
        <w:r>
          <w:rPr>
            <w:webHidden/>
          </w:rPr>
        </w:r>
        <w:r>
          <w:rPr>
            <w:webHidden/>
          </w:rPr>
          <w:fldChar w:fldCharType="separate"/>
        </w:r>
        <w:r w:rsidR="005F4830">
          <w:rPr>
            <w:webHidden/>
          </w:rPr>
          <w:t>68</w:t>
        </w:r>
        <w:r>
          <w:rPr>
            <w:webHidden/>
          </w:rPr>
          <w:fldChar w:fldCharType="end"/>
        </w:r>
      </w:hyperlink>
    </w:p>
    <w:p w14:paraId="719D2F6A" w14:textId="25D6C05F" w:rsidR="00983FC4" w:rsidRDefault="00983FC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755376" w:history="1">
        <w:r w:rsidRPr="0029667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_Toc204755376 \h </w:instrText>
        </w:r>
        <w:r>
          <w:rPr>
            <w:noProof/>
            <w:webHidden/>
          </w:rPr>
        </w:r>
        <w:r>
          <w:rPr>
            <w:noProof/>
            <w:webHidden/>
          </w:rPr>
          <w:fldChar w:fldCharType="separate"/>
        </w:r>
        <w:r w:rsidR="005F4830">
          <w:rPr>
            <w:noProof/>
            <w:webHidden/>
          </w:rPr>
          <w:t>69</w:t>
        </w:r>
        <w:r>
          <w:rPr>
            <w:noProof/>
            <w:webHidden/>
          </w:rPr>
          <w:fldChar w:fldCharType="end"/>
        </w:r>
      </w:hyperlink>
    </w:p>
    <w:p w14:paraId="3630EA66" w14:textId="75E0826C" w:rsidR="00983FC4" w:rsidRDefault="00983FC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755377" w:history="1">
        <w:r w:rsidRPr="0029667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_Toc204755377 \h </w:instrText>
        </w:r>
        <w:r>
          <w:rPr>
            <w:noProof/>
            <w:webHidden/>
          </w:rPr>
        </w:r>
        <w:r>
          <w:rPr>
            <w:noProof/>
            <w:webHidden/>
          </w:rPr>
          <w:fldChar w:fldCharType="separate"/>
        </w:r>
        <w:r w:rsidR="005F4830">
          <w:rPr>
            <w:noProof/>
            <w:webHidden/>
          </w:rPr>
          <w:t>69</w:t>
        </w:r>
        <w:r>
          <w:rPr>
            <w:noProof/>
            <w:webHidden/>
          </w:rPr>
          <w:fldChar w:fldCharType="end"/>
        </w:r>
      </w:hyperlink>
    </w:p>
    <w:p w14:paraId="0D9D0C52" w14:textId="1450C6AE"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78" w:history="1">
        <w:r w:rsidRPr="0029667B">
          <w:rPr>
            <w:rStyle w:val="a3"/>
            <w:noProof/>
          </w:rPr>
          <w:t>АиФ - Беларусь, 29.07.2025, С 1 августа увеличатся «возрастные» доплаты к пенсиям</w:t>
        </w:r>
        <w:r>
          <w:rPr>
            <w:noProof/>
            <w:webHidden/>
          </w:rPr>
          <w:tab/>
        </w:r>
        <w:r>
          <w:rPr>
            <w:noProof/>
            <w:webHidden/>
          </w:rPr>
          <w:fldChar w:fldCharType="begin"/>
        </w:r>
        <w:r>
          <w:rPr>
            <w:noProof/>
            <w:webHidden/>
          </w:rPr>
          <w:instrText xml:space="preserve"> PAGEREF _Toc204755378 \h </w:instrText>
        </w:r>
        <w:r>
          <w:rPr>
            <w:noProof/>
            <w:webHidden/>
          </w:rPr>
        </w:r>
        <w:r>
          <w:rPr>
            <w:noProof/>
            <w:webHidden/>
          </w:rPr>
          <w:fldChar w:fldCharType="separate"/>
        </w:r>
        <w:r w:rsidR="005F4830">
          <w:rPr>
            <w:noProof/>
            <w:webHidden/>
          </w:rPr>
          <w:t>69</w:t>
        </w:r>
        <w:r>
          <w:rPr>
            <w:noProof/>
            <w:webHidden/>
          </w:rPr>
          <w:fldChar w:fldCharType="end"/>
        </w:r>
      </w:hyperlink>
    </w:p>
    <w:p w14:paraId="5CEE6148" w14:textId="0A4BA954" w:rsidR="00983FC4" w:rsidRDefault="00983FC4">
      <w:pPr>
        <w:pStyle w:val="31"/>
        <w:rPr>
          <w:rFonts w:asciiTheme="minorHAnsi" w:eastAsiaTheme="minorEastAsia" w:hAnsiTheme="minorHAnsi" w:cstheme="minorBidi"/>
          <w:kern w:val="2"/>
          <w14:ligatures w14:val="standardContextual"/>
        </w:rPr>
      </w:pPr>
      <w:hyperlink w:anchor="_Toc204755379" w:history="1">
        <w:r w:rsidRPr="0029667B">
          <w:rPr>
            <w:rStyle w:val="a3"/>
          </w:rPr>
          <w:t>«Возрастные» доплаты к пенсиям сейчас получают более 540 тыс. человек в возрасте 75 лет и старше.</w:t>
        </w:r>
        <w:r>
          <w:rPr>
            <w:webHidden/>
          </w:rPr>
          <w:tab/>
        </w:r>
        <w:r>
          <w:rPr>
            <w:webHidden/>
          </w:rPr>
          <w:fldChar w:fldCharType="begin"/>
        </w:r>
        <w:r>
          <w:rPr>
            <w:webHidden/>
          </w:rPr>
          <w:instrText xml:space="preserve"> PAGEREF _Toc204755379 \h </w:instrText>
        </w:r>
        <w:r>
          <w:rPr>
            <w:webHidden/>
          </w:rPr>
        </w:r>
        <w:r>
          <w:rPr>
            <w:webHidden/>
          </w:rPr>
          <w:fldChar w:fldCharType="separate"/>
        </w:r>
        <w:r w:rsidR="005F4830">
          <w:rPr>
            <w:webHidden/>
          </w:rPr>
          <w:t>69</w:t>
        </w:r>
        <w:r>
          <w:rPr>
            <w:webHidden/>
          </w:rPr>
          <w:fldChar w:fldCharType="end"/>
        </w:r>
      </w:hyperlink>
    </w:p>
    <w:p w14:paraId="4016E98A" w14:textId="3B28E62C"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80" w:history="1">
        <w:r w:rsidRPr="0029667B">
          <w:rPr>
            <w:rStyle w:val="a3"/>
            <w:noProof/>
          </w:rPr>
          <w:t>Курсив, 29.07.2025, Минтруда: Треть работающих казахстанцев не участвуют в пенсионной системе</w:t>
        </w:r>
        <w:r>
          <w:rPr>
            <w:noProof/>
            <w:webHidden/>
          </w:rPr>
          <w:tab/>
        </w:r>
        <w:r>
          <w:rPr>
            <w:noProof/>
            <w:webHidden/>
          </w:rPr>
          <w:fldChar w:fldCharType="begin"/>
        </w:r>
        <w:r>
          <w:rPr>
            <w:noProof/>
            <w:webHidden/>
          </w:rPr>
          <w:instrText xml:space="preserve"> PAGEREF _Toc204755380 \h </w:instrText>
        </w:r>
        <w:r>
          <w:rPr>
            <w:noProof/>
            <w:webHidden/>
          </w:rPr>
        </w:r>
        <w:r>
          <w:rPr>
            <w:noProof/>
            <w:webHidden/>
          </w:rPr>
          <w:fldChar w:fldCharType="separate"/>
        </w:r>
        <w:r w:rsidR="005F4830">
          <w:rPr>
            <w:noProof/>
            <w:webHidden/>
          </w:rPr>
          <w:t>69</w:t>
        </w:r>
        <w:r>
          <w:rPr>
            <w:noProof/>
            <w:webHidden/>
          </w:rPr>
          <w:fldChar w:fldCharType="end"/>
        </w:r>
      </w:hyperlink>
    </w:p>
    <w:p w14:paraId="4A0A1991" w14:textId="11CDA043" w:rsidR="00983FC4" w:rsidRDefault="00983FC4">
      <w:pPr>
        <w:pStyle w:val="31"/>
        <w:rPr>
          <w:rFonts w:asciiTheme="minorHAnsi" w:eastAsiaTheme="minorEastAsia" w:hAnsiTheme="minorHAnsi" w:cstheme="minorBidi"/>
          <w:kern w:val="2"/>
          <w14:ligatures w14:val="standardContextual"/>
        </w:rPr>
      </w:pPr>
      <w:hyperlink w:anchor="_Toc204755381" w:history="1">
        <w:r w:rsidRPr="0029667B">
          <w:rPr>
            <w:rStyle w:val="a3"/>
          </w:rPr>
          <w:t>Вице-министр труда и социальной защиты населения Аскар Биахметов сообщил, что одной из главных проблем в трудовой сфере остается теневая экономика. 30% работающих казахстанцев не вносят пенсионные отчисления.</w:t>
        </w:r>
        <w:r>
          <w:rPr>
            <w:webHidden/>
          </w:rPr>
          <w:tab/>
        </w:r>
        <w:r>
          <w:rPr>
            <w:webHidden/>
          </w:rPr>
          <w:fldChar w:fldCharType="begin"/>
        </w:r>
        <w:r>
          <w:rPr>
            <w:webHidden/>
          </w:rPr>
          <w:instrText xml:space="preserve"> PAGEREF _Toc204755381 \h </w:instrText>
        </w:r>
        <w:r>
          <w:rPr>
            <w:webHidden/>
          </w:rPr>
        </w:r>
        <w:r>
          <w:rPr>
            <w:webHidden/>
          </w:rPr>
          <w:fldChar w:fldCharType="separate"/>
        </w:r>
        <w:r w:rsidR="005F4830">
          <w:rPr>
            <w:webHidden/>
          </w:rPr>
          <w:t>69</w:t>
        </w:r>
        <w:r>
          <w:rPr>
            <w:webHidden/>
          </w:rPr>
          <w:fldChar w:fldCharType="end"/>
        </w:r>
      </w:hyperlink>
    </w:p>
    <w:p w14:paraId="00839FA1" w14:textId="7A82BE71"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82" w:history="1">
        <w:r w:rsidRPr="0029667B">
          <w:rPr>
            <w:rStyle w:val="a3"/>
            <w:noProof/>
          </w:rPr>
          <w:t>NUR.KZ, 29.07.2025, Деньги казахстанцев в ЕПНФ растут быстрее инфляции</w:t>
        </w:r>
        <w:r>
          <w:rPr>
            <w:noProof/>
            <w:webHidden/>
          </w:rPr>
          <w:tab/>
        </w:r>
        <w:r>
          <w:rPr>
            <w:noProof/>
            <w:webHidden/>
          </w:rPr>
          <w:fldChar w:fldCharType="begin"/>
        </w:r>
        <w:r>
          <w:rPr>
            <w:noProof/>
            <w:webHidden/>
          </w:rPr>
          <w:instrText xml:space="preserve"> PAGEREF _Toc204755382 \h </w:instrText>
        </w:r>
        <w:r>
          <w:rPr>
            <w:noProof/>
            <w:webHidden/>
          </w:rPr>
        </w:r>
        <w:r>
          <w:rPr>
            <w:noProof/>
            <w:webHidden/>
          </w:rPr>
          <w:fldChar w:fldCharType="separate"/>
        </w:r>
        <w:r w:rsidR="005F4830">
          <w:rPr>
            <w:noProof/>
            <w:webHidden/>
          </w:rPr>
          <w:t>70</w:t>
        </w:r>
        <w:r>
          <w:rPr>
            <w:noProof/>
            <w:webHidden/>
          </w:rPr>
          <w:fldChar w:fldCharType="end"/>
        </w:r>
      </w:hyperlink>
    </w:p>
    <w:p w14:paraId="548F8FB2" w14:textId="5E499CC6" w:rsidR="00983FC4" w:rsidRDefault="00983FC4">
      <w:pPr>
        <w:pStyle w:val="31"/>
        <w:rPr>
          <w:rFonts w:asciiTheme="minorHAnsi" w:eastAsiaTheme="minorEastAsia" w:hAnsiTheme="minorHAnsi" w:cstheme="minorBidi"/>
          <w:kern w:val="2"/>
          <w14:ligatures w14:val="standardContextual"/>
        </w:rPr>
      </w:pPr>
      <w:hyperlink w:anchor="_Toc204755383" w:history="1">
        <w:r w:rsidRPr="0029667B">
          <w:rPr>
            <w:rStyle w:val="a3"/>
          </w:rPr>
          <w:t>Пенсионные деньги вкладчиков инвестируются в различные инструменты, чтобы они не обесценивались. С учетом накопленной инфляции результаты оказались положительными.</w:t>
        </w:r>
        <w:r>
          <w:rPr>
            <w:webHidden/>
          </w:rPr>
          <w:tab/>
        </w:r>
        <w:r>
          <w:rPr>
            <w:webHidden/>
          </w:rPr>
          <w:fldChar w:fldCharType="begin"/>
        </w:r>
        <w:r>
          <w:rPr>
            <w:webHidden/>
          </w:rPr>
          <w:instrText xml:space="preserve"> PAGEREF _Toc204755383 \h </w:instrText>
        </w:r>
        <w:r>
          <w:rPr>
            <w:webHidden/>
          </w:rPr>
        </w:r>
        <w:r>
          <w:rPr>
            <w:webHidden/>
          </w:rPr>
          <w:fldChar w:fldCharType="separate"/>
        </w:r>
        <w:r w:rsidR="005F4830">
          <w:rPr>
            <w:webHidden/>
          </w:rPr>
          <w:t>70</w:t>
        </w:r>
        <w:r>
          <w:rPr>
            <w:webHidden/>
          </w:rPr>
          <w:fldChar w:fldCharType="end"/>
        </w:r>
      </w:hyperlink>
    </w:p>
    <w:p w14:paraId="22887FF3" w14:textId="1018244C"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84" w:history="1">
        <w:r w:rsidRPr="0029667B">
          <w:rPr>
            <w:rStyle w:val="a3"/>
            <w:noProof/>
          </w:rPr>
          <w:t>Finratings.kz, 29.07.2025, Пенсия копится, а толку мало. Что не так с нашими накоплениями?</w:t>
        </w:r>
        <w:r>
          <w:rPr>
            <w:noProof/>
            <w:webHidden/>
          </w:rPr>
          <w:tab/>
        </w:r>
        <w:r>
          <w:rPr>
            <w:noProof/>
            <w:webHidden/>
          </w:rPr>
          <w:fldChar w:fldCharType="begin"/>
        </w:r>
        <w:r>
          <w:rPr>
            <w:noProof/>
            <w:webHidden/>
          </w:rPr>
          <w:instrText xml:space="preserve"> PAGEREF _Toc204755384 \h </w:instrText>
        </w:r>
        <w:r>
          <w:rPr>
            <w:noProof/>
            <w:webHidden/>
          </w:rPr>
        </w:r>
        <w:r>
          <w:rPr>
            <w:noProof/>
            <w:webHidden/>
          </w:rPr>
          <w:fldChar w:fldCharType="separate"/>
        </w:r>
        <w:r w:rsidR="005F4830">
          <w:rPr>
            <w:noProof/>
            <w:webHidden/>
          </w:rPr>
          <w:t>71</w:t>
        </w:r>
        <w:r>
          <w:rPr>
            <w:noProof/>
            <w:webHidden/>
          </w:rPr>
          <w:fldChar w:fldCharType="end"/>
        </w:r>
      </w:hyperlink>
    </w:p>
    <w:p w14:paraId="69A15BE0" w14:textId="5A607E88" w:rsidR="00983FC4" w:rsidRDefault="00983FC4">
      <w:pPr>
        <w:pStyle w:val="31"/>
        <w:rPr>
          <w:rFonts w:asciiTheme="minorHAnsi" w:eastAsiaTheme="minorEastAsia" w:hAnsiTheme="minorHAnsi" w:cstheme="minorBidi"/>
          <w:kern w:val="2"/>
          <w14:ligatures w14:val="standardContextual"/>
        </w:rPr>
      </w:pPr>
      <w:hyperlink w:anchor="_Toc204755385" w:history="1">
        <w:r w:rsidRPr="0029667B">
          <w:rPr>
            <w:rStyle w:val="a3"/>
          </w:rPr>
          <w:t>ЕНПФ обогнал инфляцию, но реальная доходность ваших накоплений — всего 0,42%. Разбираемся, что это значит: стабильность или стагнация?</w:t>
        </w:r>
        <w:r>
          <w:rPr>
            <w:webHidden/>
          </w:rPr>
          <w:tab/>
        </w:r>
        <w:r>
          <w:rPr>
            <w:webHidden/>
          </w:rPr>
          <w:fldChar w:fldCharType="begin"/>
        </w:r>
        <w:r>
          <w:rPr>
            <w:webHidden/>
          </w:rPr>
          <w:instrText xml:space="preserve"> PAGEREF _Toc204755385 \h </w:instrText>
        </w:r>
        <w:r>
          <w:rPr>
            <w:webHidden/>
          </w:rPr>
        </w:r>
        <w:r>
          <w:rPr>
            <w:webHidden/>
          </w:rPr>
          <w:fldChar w:fldCharType="separate"/>
        </w:r>
        <w:r w:rsidR="005F4830">
          <w:rPr>
            <w:webHidden/>
          </w:rPr>
          <w:t>71</w:t>
        </w:r>
        <w:r>
          <w:rPr>
            <w:webHidden/>
          </w:rPr>
          <w:fldChar w:fldCharType="end"/>
        </w:r>
      </w:hyperlink>
    </w:p>
    <w:p w14:paraId="6E4E8EF7" w14:textId="19774247"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86" w:history="1">
        <w:r w:rsidRPr="0029667B">
          <w:rPr>
            <w:rStyle w:val="a3"/>
            <w:noProof/>
          </w:rPr>
          <w:t>NUR.KZ, 29.07.2025, Работникам сельского хозяйства предлагают сократить пенсионный возраст</w:t>
        </w:r>
        <w:r>
          <w:rPr>
            <w:noProof/>
            <w:webHidden/>
          </w:rPr>
          <w:tab/>
        </w:r>
        <w:r>
          <w:rPr>
            <w:noProof/>
            <w:webHidden/>
          </w:rPr>
          <w:fldChar w:fldCharType="begin"/>
        </w:r>
        <w:r>
          <w:rPr>
            <w:noProof/>
            <w:webHidden/>
          </w:rPr>
          <w:instrText xml:space="preserve"> PAGEREF _Toc204755386 \h </w:instrText>
        </w:r>
        <w:r>
          <w:rPr>
            <w:noProof/>
            <w:webHidden/>
          </w:rPr>
        </w:r>
        <w:r>
          <w:rPr>
            <w:noProof/>
            <w:webHidden/>
          </w:rPr>
          <w:fldChar w:fldCharType="separate"/>
        </w:r>
        <w:r w:rsidR="005F4830">
          <w:rPr>
            <w:noProof/>
            <w:webHidden/>
          </w:rPr>
          <w:t>73</w:t>
        </w:r>
        <w:r>
          <w:rPr>
            <w:noProof/>
            <w:webHidden/>
          </w:rPr>
          <w:fldChar w:fldCharType="end"/>
        </w:r>
      </w:hyperlink>
    </w:p>
    <w:p w14:paraId="56CF9DD4" w14:textId="333FE593" w:rsidR="00983FC4" w:rsidRDefault="00983FC4">
      <w:pPr>
        <w:pStyle w:val="31"/>
        <w:rPr>
          <w:rFonts w:asciiTheme="minorHAnsi" w:eastAsiaTheme="minorEastAsia" w:hAnsiTheme="minorHAnsi" w:cstheme="minorBidi"/>
          <w:kern w:val="2"/>
          <w14:ligatures w14:val="standardContextual"/>
        </w:rPr>
      </w:pPr>
      <w:hyperlink w:anchor="_Toc204755387" w:history="1">
        <w:r w:rsidRPr="0029667B">
          <w:rPr>
            <w:rStyle w:val="a3"/>
          </w:rPr>
          <w:t>Вице-министр сельского хозяйства Амангалий Бердалин на заседании кабмина рассказал, как можно повысить статус работников сельского хозяйства, передает корреспондент NUR.KZ.</w:t>
        </w:r>
        <w:r>
          <w:rPr>
            <w:webHidden/>
          </w:rPr>
          <w:tab/>
        </w:r>
        <w:r>
          <w:rPr>
            <w:webHidden/>
          </w:rPr>
          <w:fldChar w:fldCharType="begin"/>
        </w:r>
        <w:r>
          <w:rPr>
            <w:webHidden/>
          </w:rPr>
          <w:instrText xml:space="preserve"> PAGEREF _Toc204755387 \h </w:instrText>
        </w:r>
        <w:r>
          <w:rPr>
            <w:webHidden/>
          </w:rPr>
        </w:r>
        <w:r>
          <w:rPr>
            <w:webHidden/>
          </w:rPr>
          <w:fldChar w:fldCharType="separate"/>
        </w:r>
        <w:r w:rsidR="005F4830">
          <w:rPr>
            <w:webHidden/>
          </w:rPr>
          <w:t>73</w:t>
        </w:r>
        <w:r>
          <w:rPr>
            <w:webHidden/>
          </w:rPr>
          <w:fldChar w:fldCharType="end"/>
        </w:r>
      </w:hyperlink>
    </w:p>
    <w:p w14:paraId="75E6B0D8" w14:textId="65DCE34B" w:rsidR="00983FC4" w:rsidRDefault="00983FC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755388" w:history="1">
        <w:r w:rsidRPr="0029667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_Toc204755388 \h </w:instrText>
        </w:r>
        <w:r>
          <w:rPr>
            <w:noProof/>
            <w:webHidden/>
          </w:rPr>
        </w:r>
        <w:r>
          <w:rPr>
            <w:noProof/>
            <w:webHidden/>
          </w:rPr>
          <w:fldChar w:fldCharType="separate"/>
        </w:r>
        <w:r w:rsidR="005F4830">
          <w:rPr>
            <w:noProof/>
            <w:webHidden/>
          </w:rPr>
          <w:t>74</w:t>
        </w:r>
        <w:r>
          <w:rPr>
            <w:noProof/>
            <w:webHidden/>
          </w:rPr>
          <w:fldChar w:fldCharType="end"/>
        </w:r>
      </w:hyperlink>
    </w:p>
    <w:p w14:paraId="2E1B3EB6" w14:textId="72288930"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89" w:history="1">
        <w:r w:rsidRPr="0029667B">
          <w:rPr>
            <w:rStyle w:val="a3"/>
            <w:noProof/>
          </w:rPr>
          <w:t>Мир новостей, 29.07.2025, В Китае начнут ежегодно выплачивать по $500 на ребенка до трёх лет</w:t>
        </w:r>
        <w:r>
          <w:rPr>
            <w:noProof/>
            <w:webHidden/>
          </w:rPr>
          <w:tab/>
        </w:r>
        <w:r>
          <w:rPr>
            <w:noProof/>
            <w:webHidden/>
          </w:rPr>
          <w:fldChar w:fldCharType="begin"/>
        </w:r>
        <w:r>
          <w:rPr>
            <w:noProof/>
            <w:webHidden/>
          </w:rPr>
          <w:instrText xml:space="preserve"> PAGEREF _Toc204755389 \h </w:instrText>
        </w:r>
        <w:r>
          <w:rPr>
            <w:noProof/>
            <w:webHidden/>
          </w:rPr>
        </w:r>
        <w:r>
          <w:rPr>
            <w:noProof/>
            <w:webHidden/>
          </w:rPr>
          <w:fldChar w:fldCharType="separate"/>
        </w:r>
        <w:r w:rsidR="005F4830">
          <w:rPr>
            <w:noProof/>
            <w:webHidden/>
          </w:rPr>
          <w:t>74</w:t>
        </w:r>
        <w:r>
          <w:rPr>
            <w:noProof/>
            <w:webHidden/>
          </w:rPr>
          <w:fldChar w:fldCharType="end"/>
        </w:r>
      </w:hyperlink>
    </w:p>
    <w:p w14:paraId="6641A9DA" w14:textId="32A0929B" w:rsidR="00983FC4" w:rsidRDefault="00983FC4">
      <w:pPr>
        <w:pStyle w:val="31"/>
        <w:rPr>
          <w:rFonts w:asciiTheme="minorHAnsi" w:eastAsiaTheme="minorEastAsia" w:hAnsiTheme="minorHAnsi" w:cstheme="minorBidi"/>
          <w:kern w:val="2"/>
          <w14:ligatures w14:val="standardContextual"/>
        </w:rPr>
      </w:pPr>
      <w:hyperlink w:anchor="_Toc204755390" w:history="1">
        <w:r w:rsidRPr="0029667B">
          <w:rPr>
            <w:rStyle w:val="a3"/>
          </w:rPr>
          <w:t>Китайским семьям начнут выплачивать около 500 долларов в год на каждого ребёнка младше трёх лет. Мера направлена на стимулирование рождаемости и улучшение демографической ситуации в стране, сообщает Reuters. В Китае начнут ежегодно выплачивать по $500 на ребенка до трёх лет</w:t>
        </w:r>
        <w:r>
          <w:rPr>
            <w:webHidden/>
          </w:rPr>
          <w:tab/>
        </w:r>
        <w:r>
          <w:rPr>
            <w:webHidden/>
          </w:rPr>
          <w:fldChar w:fldCharType="begin"/>
        </w:r>
        <w:r>
          <w:rPr>
            <w:webHidden/>
          </w:rPr>
          <w:instrText xml:space="preserve"> PAGEREF _Toc204755390 \h </w:instrText>
        </w:r>
        <w:r>
          <w:rPr>
            <w:webHidden/>
          </w:rPr>
        </w:r>
        <w:r>
          <w:rPr>
            <w:webHidden/>
          </w:rPr>
          <w:fldChar w:fldCharType="separate"/>
        </w:r>
        <w:r w:rsidR="005F4830">
          <w:rPr>
            <w:webHidden/>
          </w:rPr>
          <w:t>74</w:t>
        </w:r>
        <w:r>
          <w:rPr>
            <w:webHidden/>
          </w:rPr>
          <w:fldChar w:fldCharType="end"/>
        </w:r>
      </w:hyperlink>
    </w:p>
    <w:p w14:paraId="001DF2F4" w14:textId="097BA694"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91" w:history="1">
        <w:r w:rsidRPr="0029667B">
          <w:rPr>
            <w:rStyle w:val="a3"/>
            <w:noProof/>
          </w:rPr>
          <w:t>Румыния сегодня, 29.07.2025, Изменения в специальной пенсии для магистратов Румынии</w:t>
        </w:r>
        <w:r>
          <w:rPr>
            <w:noProof/>
            <w:webHidden/>
          </w:rPr>
          <w:tab/>
        </w:r>
        <w:r>
          <w:rPr>
            <w:noProof/>
            <w:webHidden/>
          </w:rPr>
          <w:fldChar w:fldCharType="begin"/>
        </w:r>
        <w:r>
          <w:rPr>
            <w:noProof/>
            <w:webHidden/>
          </w:rPr>
          <w:instrText xml:space="preserve"> PAGEREF _Toc204755391 \h </w:instrText>
        </w:r>
        <w:r>
          <w:rPr>
            <w:noProof/>
            <w:webHidden/>
          </w:rPr>
        </w:r>
        <w:r>
          <w:rPr>
            <w:noProof/>
            <w:webHidden/>
          </w:rPr>
          <w:fldChar w:fldCharType="separate"/>
        </w:r>
        <w:r w:rsidR="005F4830">
          <w:rPr>
            <w:noProof/>
            <w:webHidden/>
          </w:rPr>
          <w:t>74</w:t>
        </w:r>
        <w:r>
          <w:rPr>
            <w:noProof/>
            <w:webHidden/>
          </w:rPr>
          <w:fldChar w:fldCharType="end"/>
        </w:r>
      </w:hyperlink>
    </w:p>
    <w:p w14:paraId="17FE3D8E" w14:textId="3AB404B8" w:rsidR="00983FC4" w:rsidRDefault="00983FC4">
      <w:pPr>
        <w:pStyle w:val="31"/>
        <w:rPr>
          <w:rFonts w:asciiTheme="minorHAnsi" w:eastAsiaTheme="minorEastAsia" w:hAnsiTheme="minorHAnsi" w:cstheme="minorBidi"/>
          <w:kern w:val="2"/>
          <w14:ligatures w14:val="standardContextual"/>
        </w:rPr>
      </w:pPr>
      <w:hyperlink w:anchor="_Toc204755392" w:history="1">
        <w:r w:rsidRPr="0029667B">
          <w:rPr>
            <w:rStyle w:val="a3"/>
          </w:rPr>
          <w:t>Премьер-министр Илия Болоян объявил о реформе специальной пенсии, которая затронет большинство магистратов Румынии, выходящих на пенсию в возрасте 47-49 лет. Он отметил, что в течение многих лет пенсии превышали зарплаты, и средняя пенсия составляет около 5000 евро.</w:t>
        </w:r>
        <w:r>
          <w:rPr>
            <w:webHidden/>
          </w:rPr>
          <w:tab/>
        </w:r>
        <w:r>
          <w:rPr>
            <w:webHidden/>
          </w:rPr>
          <w:fldChar w:fldCharType="begin"/>
        </w:r>
        <w:r>
          <w:rPr>
            <w:webHidden/>
          </w:rPr>
          <w:instrText xml:space="preserve"> PAGEREF _Toc204755392 \h </w:instrText>
        </w:r>
        <w:r>
          <w:rPr>
            <w:webHidden/>
          </w:rPr>
        </w:r>
        <w:r>
          <w:rPr>
            <w:webHidden/>
          </w:rPr>
          <w:fldChar w:fldCharType="separate"/>
        </w:r>
        <w:r w:rsidR="005F4830">
          <w:rPr>
            <w:webHidden/>
          </w:rPr>
          <w:t>74</w:t>
        </w:r>
        <w:r>
          <w:rPr>
            <w:webHidden/>
          </w:rPr>
          <w:fldChar w:fldCharType="end"/>
        </w:r>
      </w:hyperlink>
    </w:p>
    <w:p w14:paraId="0F8C2BEF" w14:textId="74CFF83B" w:rsidR="00983FC4" w:rsidRDefault="00983FC4">
      <w:pPr>
        <w:pStyle w:val="21"/>
        <w:tabs>
          <w:tab w:val="right" w:leader="dot" w:pos="9061"/>
        </w:tabs>
        <w:rPr>
          <w:rFonts w:asciiTheme="minorHAnsi" w:eastAsiaTheme="minorEastAsia" w:hAnsiTheme="minorHAnsi" w:cstheme="minorBidi"/>
          <w:noProof/>
          <w:kern w:val="2"/>
          <w14:ligatures w14:val="standardContextual"/>
        </w:rPr>
      </w:pPr>
      <w:hyperlink w:anchor="_Toc204755393" w:history="1">
        <w:r w:rsidRPr="0029667B">
          <w:rPr>
            <w:rStyle w:val="a3"/>
            <w:noProof/>
          </w:rPr>
          <w:t>ТАСС, 29.07.2025, В Румынии будет изменен порядок выхода на пенсию судей и прокуроров - премьер</w:t>
        </w:r>
        <w:r>
          <w:rPr>
            <w:noProof/>
            <w:webHidden/>
          </w:rPr>
          <w:tab/>
        </w:r>
        <w:r>
          <w:rPr>
            <w:noProof/>
            <w:webHidden/>
          </w:rPr>
          <w:fldChar w:fldCharType="begin"/>
        </w:r>
        <w:r>
          <w:rPr>
            <w:noProof/>
            <w:webHidden/>
          </w:rPr>
          <w:instrText xml:space="preserve"> PAGEREF _Toc204755393 \h </w:instrText>
        </w:r>
        <w:r>
          <w:rPr>
            <w:noProof/>
            <w:webHidden/>
          </w:rPr>
        </w:r>
        <w:r>
          <w:rPr>
            <w:noProof/>
            <w:webHidden/>
          </w:rPr>
          <w:fldChar w:fldCharType="separate"/>
        </w:r>
        <w:r w:rsidR="005F4830">
          <w:rPr>
            <w:noProof/>
            <w:webHidden/>
          </w:rPr>
          <w:t>75</w:t>
        </w:r>
        <w:r>
          <w:rPr>
            <w:noProof/>
            <w:webHidden/>
          </w:rPr>
          <w:fldChar w:fldCharType="end"/>
        </w:r>
      </w:hyperlink>
    </w:p>
    <w:p w14:paraId="0F7E2C47" w14:textId="7A8264D2" w:rsidR="00983FC4" w:rsidRDefault="00983FC4">
      <w:pPr>
        <w:pStyle w:val="31"/>
        <w:rPr>
          <w:rFonts w:asciiTheme="minorHAnsi" w:eastAsiaTheme="minorEastAsia" w:hAnsiTheme="minorHAnsi" w:cstheme="minorBidi"/>
          <w:kern w:val="2"/>
          <w14:ligatures w14:val="standardContextual"/>
        </w:rPr>
      </w:pPr>
      <w:hyperlink w:anchor="_Toc204755394" w:history="1">
        <w:r w:rsidRPr="0029667B">
          <w:rPr>
            <w:rStyle w:val="a3"/>
          </w:rPr>
          <w:t>В Румынии будет увеличен возраст выхода на пенсию  судей и прокуроров, а также уменьшен размер их пенсий. Об этом сообщил  премьер-министр Илие Боложан на пресс-конференции, которая транслировалась  онлайн по каналам правительства в YouTube и Facebook (запрещен в РФ; принадлежит  корпорации Meta, которая признана в РФ экстремистской).</w:t>
        </w:r>
        <w:r>
          <w:rPr>
            <w:webHidden/>
          </w:rPr>
          <w:tab/>
        </w:r>
        <w:r>
          <w:rPr>
            <w:webHidden/>
          </w:rPr>
          <w:fldChar w:fldCharType="begin"/>
        </w:r>
        <w:r>
          <w:rPr>
            <w:webHidden/>
          </w:rPr>
          <w:instrText xml:space="preserve"> PAGEREF _Toc204755394 \h </w:instrText>
        </w:r>
        <w:r>
          <w:rPr>
            <w:webHidden/>
          </w:rPr>
        </w:r>
        <w:r>
          <w:rPr>
            <w:webHidden/>
          </w:rPr>
          <w:fldChar w:fldCharType="separate"/>
        </w:r>
        <w:r w:rsidR="005F4830">
          <w:rPr>
            <w:webHidden/>
          </w:rPr>
          <w:t>75</w:t>
        </w:r>
        <w:r>
          <w:rPr>
            <w:webHidden/>
          </w:rPr>
          <w:fldChar w:fldCharType="end"/>
        </w:r>
      </w:hyperlink>
    </w:p>
    <w:p w14:paraId="4249C567" w14:textId="76754B28" w:rsidR="00A0290C" w:rsidRPr="000E5195" w:rsidRDefault="00762E10" w:rsidP="00310633">
      <w:pPr>
        <w:rPr>
          <w:b/>
          <w:caps/>
          <w:sz w:val="32"/>
        </w:rPr>
      </w:pPr>
      <w:r w:rsidRPr="000E5195">
        <w:rPr>
          <w:caps/>
          <w:sz w:val="28"/>
        </w:rPr>
        <w:fldChar w:fldCharType="end"/>
      </w:r>
    </w:p>
    <w:p w14:paraId="2326C7FA" w14:textId="77777777" w:rsidR="00D1642B" w:rsidRPr="000E5195" w:rsidRDefault="00D1642B" w:rsidP="00D1642B">
      <w:pPr>
        <w:pStyle w:val="251"/>
      </w:pPr>
      <w:bookmarkStart w:id="16" w:name="_Toc396864664"/>
      <w:bookmarkStart w:id="17" w:name="_Toc99318652"/>
      <w:bookmarkStart w:id="18" w:name="_Toc246216291"/>
      <w:bookmarkStart w:id="19" w:name="_Toc246297418"/>
      <w:bookmarkStart w:id="20" w:name="_Toc204755298"/>
      <w:bookmarkEnd w:id="8"/>
      <w:bookmarkEnd w:id="9"/>
      <w:bookmarkEnd w:id="10"/>
      <w:bookmarkEnd w:id="11"/>
      <w:bookmarkEnd w:id="12"/>
      <w:bookmarkEnd w:id="13"/>
      <w:bookmarkEnd w:id="14"/>
      <w:bookmarkEnd w:id="15"/>
      <w:r w:rsidRPr="000E5195">
        <w:lastRenderedPageBreak/>
        <w:t>НОВОСТИ ПЕНСИОННОЙ ОТРАСЛИ</w:t>
      </w:r>
      <w:bookmarkEnd w:id="16"/>
      <w:bookmarkEnd w:id="17"/>
      <w:bookmarkEnd w:id="20"/>
    </w:p>
    <w:p w14:paraId="21D28735" w14:textId="77777777" w:rsidR="00111D7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4755299"/>
      <w:bookmarkEnd w:id="18"/>
      <w:bookmarkEnd w:id="19"/>
      <w:r w:rsidRPr="000E5195">
        <w:t>Новости отрасли НПФ</w:t>
      </w:r>
      <w:bookmarkEnd w:id="21"/>
      <w:bookmarkEnd w:id="22"/>
      <w:bookmarkEnd w:id="23"/>
      <w:bookmarkEnd w:id="27"/>
    </w:p>
    <w:p w14:paraId="2499B760" w14:textId="12B9EC50" w:rsidR="00E04E14" w:rsidRDefault="00E04E14" w:rsidP="00E04E14">
      <w:pPr>
        <w:pStyle w:val="2"/>
      </w:pPr>
      <w:bookmarkStart w:id="28" w:name="_Toc204755300"/>
      <w:r>
        <w:t>РИА Новости, 29.07.2025</w:t>
      </w:r>
      <w:r w:rsidRPr="00E04E14">
        <w:t xml:space="preserve">, </w:t>
      </w:r>
      <w:r>
        <w:t xml:space="preserve">Число жалоб в ЦБ РФ от потребителей финуслуг в </w:t>
      </w:r>
      <w:r w:rsidR="00983FC4">
        <w:rPr>
          <w:lang w:val="en-US"/>
        </w:rPr>
        <w:t>I</w:t>
      </w:r>
      <w:r>
        <w:t xml:space="preserve"> полугодии выросло на 18,6% - до 182,4 тыс</w:t>
      </w:r>
      <w:r w:rsidR="00983FC4">
        <w:t>.</w:t>
      </w:r>
      <w:bookmarkEnd w:id="28"/>
    </w:p>
    <w:p w14:paraId="381C9D6A" w14:textId="77777777" w:rsidR="00E04E14" w:rsidRDefault="00E04E14" w:rsidP="00E04E14">
      <w:pPr>
        <w:pStyle w:val="3"/>
      </w:pPr>
      <w:bookmarkStart w:id="29" w:name="_Toc204755301"/>
      <w:r>
        <w:t>Банк России в первом полугодии 2025 года получил 182,4 тысячи жалоб от потребителей финансовых услуг и инвесторов - на 18,6% больше, чем в аналогичном периоде прошлого года, сообщил регулятор.</w:t>
      </w:r>
      <w:bookmarkEnd w:id="29"/>
    </w:p>
    <w:p w14:paraId="3CCFC68C" w14:textId="77777777" w:rsidR="00E04E14" w:rsidRDefault="00E04E14" w:rsidP="00E04E14">
      <w:r>
        <w:t xml:space="preserve">"За шесть месяцев 2025 года жалоб в Банк России от потребителей финансовых услуг и инвесторов стало больше на 18,6% по сравнению с аналогичным периодом прошедшего </w:t>
      </w:r>
      <w:proofErr w:type="gramStart"/>
      <w:r>
        <w:t>года .</w:t>
      </w:r>
      <w:proofErr w:type="gramEnd"/>
      <w:r>
        <w:t xml:space="preserve"> Всего поступило 182,4 тысячи жалоб", - говорится в сообщении.</w:t>
      </w:r>
    </w:p>
    <w:p w14:paraId="0A00B6F0" w14:textId="77777777" w:rsidR="00E04E14" w:rsidRDefault="00E04E14" w:rsidP="00E04E14">
      <w:r>
        <w:t>При этом поквартальная динамика показывает снижение числа жалоб: во втором квартале этого года оно сократилось почти на 7% по сравнению с первым кварталом.</w:t>
      </w:r>
    </w:p>
    <w:p w14:paraId="5876D301" w14:textId="77777777" w:rsidR="00E04E14" w:rsidRDefault="00E04E14" w:rsidP="00E04E14">
      <w:r>
        <w:t>Отмечается, что жалобы на банки выросли на 28,6%. Претензии чаще всего связаны с блокировкой операций, счетов и банковских карт, а также с приостановкой дистанционного банковского обслуживания. Банки принимают такие меры для борьбы с финансовым мошенничеством. При этом почти вдвое реже потребители жаловались на навязывание дополнительных услуг при кредитовании.</w:t>
      </w:r>
    </w:p>
    <w:p w14:paraId="6189A195" w14:textId="77777777" w:rsidR="00E04E14" w:rsidRDefault="00E04E14" w:rsidP="00E04E14">
      <w:r>
        <w:t>На 47% уменьшилось количество жалоб на страховщиков. Благодаря тому, что граждане могут самостоятельно уточнить значение коэффициента бонус-малус и оспорить его через сайт Национальной страховой информационной системы, шаблонные жалобы практически перестали поступать: 80 против 10,4 тысячи за первое полугодие 2024 года, отмечает регулятор.</w:t>
      </w:r>
    </w:p>
    <w:p w14:paraId="7808B142" w14:textId="77777777" w:rsidR="00E04E14" w:rsidRDefault="00E04E14" w:rsidP="00E04E14">
      <w:r>
        <w:t>Незначительно выросло количество жалоб на микрофинансовые организации. Увеличение на 3,6% связано со сложностями при возврате средств за дополнительные услуги и при получении кредитных каникул. Стало меньше жалоб, связанных с новыми случаями навязывания дополнительных услуг и кредитными историями.</w:t>
      </w:r>
    </w:p>
    <w:p w14:paraId="008532E8" w14:textId="77777777" w:rsidR="00E04E14" w:rsidRDefault="00E04E14" w:rsidP="00E04E14">
      <w:r>
        <w:t>Количество претензий к профессиональным участникам рынка ценных бумаг снизилось на 19%. Меньше всего поступило жалоб, связанных с санкционными ограничениями. Число таких жалоб на брокеров упало в 3,2 раза, на депозитарии - в 2,5 раза.</w:t>
      </w:r>
    </w:p>
    <w:p w14:paraId="10FEA090" w14:textId="77777777" w:rsidR="00E04E14" w:rsidRPr="00E04E14" w:rsidRDefault="00E04E14" w:rsidP="00E04E14">
      <w:r>
        <w:t xml:space="preserve">Жалобы на негосударственные пенсионные фонды (НПФ) увеличились на 17,7%. Причина - рост претензий на оформление договоров долгосрочных сбережений. Однако в абсолютных цифрах таких жалоб немного: 193 на более чем 5,6 миллиона заключенных договоров. Жалоб на несогласие с переходом из </w:t>
      </w:r>
      <w:proofErr w:type="spellStart"/>
      <w:r>
        <w:t>Соцфонда</w:t>
      </w:r>
      <w:proofErr w:type="spellEnd"/>
      <w:r>
        <w:t xml:space="preserve"> России в НПФ, а также между НПФ стало меньше на 40,3%.</w:t>
      </w:r>
    </w:p>
    <w:p w14:paraId="13626339" w14:textId="77777777" w:rsidR="00B00F47" w:rsidRPr="000E5195" w:rsidRDefault="00B00F47" w:rsidP="00B00F47">
      <w:pPr>
        <w:pStyle w:val="2"/>
      </w:pPr>
      <w:bookmarkStart w:id="30" w:name="a1"/>
      <w:bookmarkStart w:id="31" w:name="_Hlk204755272"/>
      <w:bookmarkStart w:id="32" w:name="_Toc204755302"/>
      <w:bookmarkEnd w:id="30"/>
      <w:proofErr w:type="spellStart"/>
      <w:r w:rsidRPr="000E5195">
        <w:lastRenderedPageBreak/>
        <w:t>Главбух.ру</w:t>
      </w:r>
      <w:proofErr w:type="spellEnd"/>
      <w:r w:rsidRPr="000E5195">
        <w:t>, 29.07.2025, Деньги можно вернуть, откладывая на пенсию через НПФ</w:t>
      </w:r>
      <w:bookmarkEnd w:id="32"/>
    </w:p>
    <w:p w14:paraId="40853572" w14:textId="77777777" w:rsidR="00B00F47" w:rsidRPr="000E5195" w:rsidRDefault="00B00F47" w:rsidP="00FA7F60">
      <w:pPr>
        <w:pStyle w:val="3"/>
      </w:pPr>
      <w:bookmarkStart w:id="33" w:name="_Toc204755303"/>
      <w:r w:rsidRPr="000E5195">
        <w:t>ФНС напоминает о возможности получения налогового вычета при заключении договора с НПФ. Данная льгота позволяет вернуть часть уплаченного НДФЛ при соблюдении ряда условий.</w:t>
      </w:r>
      <w:bookmarkEnd w:id="33"/>
    </w:p>
    <w:p w14:paraId="51602D4B" w14:textId="77777777" w:rsidR="00B00F47" w:rsidRPr="000E5195" w:rsidRDefault="00B00F47" w:rsidP="00B00F47">
      <w:r w:rsidRPr="000E5195">
        <w:t>Для вычета договор должен быть оформлен либо в пользу самого гражданина, либо в интересах его семьи или близких родственников.</w:t>
      </w:r>
    </w:p>
    <w:p w14:paraId="71B6745A" w14:textId="77777777" w:rsidR="00B00F47" w:rsidRPr="000E5195" w:rsidRDefault="00B00F47" w:rsidP="00B00F47">
      <w:r w:rsidRPr="000E5195">
        <w:t xml:space="preserve">Минимальный срок действия соглашения зависит от года его подписания: </w:t>
      </w:r>
    </w:p>
    <w:p w14:paraId="7F9AA64A" w14:textId="77777777" w:rsidR="00B00F47" w:rsidRPr="000E5195" w:rsidRDefault="00B00F47" w:rsidP="00B00F47">
      <w:r w:rsidRPr="000E5195">
        <w:t>•</w:t>
      </w:r>
      <w:r w:rsidRPr="000E5195">
        <w:tab/>
        <w:t xml:space="preserve">5 лет - для договоров, заключенных в период с 2024 по 2026 год; </w:t>
      </w:r>
    </w:p>
    <w:p w14:paraId="6AEA5FFD" w14:textId="77777777" w:rsidR="00B00F47" w:rsidRPr="000E5195" w:rsidRDefault="00B00F47" w:rsidP="00B00F47">
      <w:r w:rsidRPr="000E5195">
        <w:t>•</w:t>
      </w:r>
      <w:r w:rsidRPr="000E5195">
        <w:tab/>
        <w:t xml:space="preserve">6 лет - для договоров, оформленных в 2027 году; </w:t>
      </w:r>
    </w:p>
    <w:p w14:paraId="3C715789" w14:textId="77777777" w:rsidR="00B00F47" w:rsidRPr="000E5195" w:rsidRDefault="00B00F47" w:rsidP="00B00F47">
      <w:r w:rsidRPr="000E5195">
        <w:t>•</w:t>
      </w:r>
      <w:r w:rsidRPr="000E5195">
        <w:tab/>
        <w:t xml:space="preserve">7 лет - для договоров, оформленных в 2028 году; </w:t>
      </w:r>
    </w:p>
    <w:p w14:paraId="6337E887" w14:textId="77777777" w:rsidR="00B00F47" w:rsidRPr="000E5195" w:rsidRDefault="00B00F47" w:rsidP="00B00F47">
      <w:r w:rsidRPr="000E5195">
        <w:t>•</w:t>
      </w:r>
      <w:r w:rsidRPr="000E5195">
        <w:tab/>
        <w:t xml:space="preserve">8 лет - для договоров, оформленных в 2029 году; </w:t>
      </w:r>
    </w:p>
    <w:p w14:paraId="72E06100" w14:textId="77777777" w:rsidR="00B00F47" w:rsidRPr="000E5195" w:rsidRDefault="00B00F47" w:rsidP="00B00F47">
      <w:r w:rsidRPr="000E5195">
        <w:t>•</w:t>
      </w:r>
      <w:r w:rsidRPr="000E5195">
        <w:tab/>
        <w:t xml:space="preserve">9 лет - для договоров, оформленных в 2030 году. </w:t>
      </w:r>
    </w:p>
    <w:p w14:paraId="24F634AA" w14:textId="77777777" w:rsidR="00B00F47" w:rsidRPr="000E5195" w:rsidRDefault="00B00F47" w:rsidP="00B00F47">
      <w:r w:rsidRPr="000E5195">
        <w:t>Выплаты по договору должны начинаться не ранее, чем через 5 лет после его заключения (для договоров, заключенных с 2024 по 2026 годы).</w:t>
      </w:r>
    </w:p>
    <w:p w14:paraId="144F1462" w14:textId="77777777" w:rsidR="00B00F47" w:rsidRPr="000E5195" w:rsidRDefault="00B00F47" w:rsidP="00B00F47">
      <w:r w:rsidRPr="000E5195">
        <w:t>Важно, чтобы интервал между датой заключения договора и достижением возраста 55 лет (для женщин) или 60 лет (для мужчин) составлял не менее 5 лет. Этот период будет постепенно увеличиваться и к 2031 году достигнет 10 лет.</w:t>
      </w:r>
    </w:p>
    <w:p w14:paraId="38CDB70A" w14:textId="77777777" w:rsidR="00B00F47" w:rsidRPr="000E5195" w:rsidRDefault="00B00F47" w:rsidP="00B00F47">
      <w:r w:rsidRPr="000E5195">
        <w:t>В течение срока действия договора долгосрочных сбережений разрешено иметь не более двух аналогичных договоров, за исключением случаев, когда один из них прекращается с последующим переводом средств в другой НПФ.</w:t>
      </w:r>
    </w:p>
    <w:p w14:paraId="46F3C064" w14:textId="77777777" w:rsidR="00B00F47" w:rsidRPr="000E5195" w:rsidRDefault="00B00F47" w:rsidP="00B00F47">
      <w:r w:rsidRPr="000E5195">
        <w:t>Для получения вычета необходимо наличие дохода, облагаемого НДФЛ за соответствующий отчетный период.</w:t>
      </w:r>
    </w:p>
    <w:p w14:paraId="10289A4B" w14:textId="77777777" w:rsidR="00B00F47" w:rsidRPr="000E5195" w:rsidRDefault="00B00F47" w:rsidP="00B00F47">
      <w:r w:rsidRPr="000E5195">
        <w:t xml:space="preserve">Реализовать право на налоговый вычет можно несколькими путями: </w:t>
      </w:r>
    </w:p>
    <w:p w14:paraId="00B3DA2F" w14:textId="77777777" w:rsidR="00B00F47" w:rsidRPr="000E5195" w:rsidRDefault="00B00F47" w:rsidP="00B00F47">
      <w:r w:rsidRPr="000E5195">
        <w:t>•</w:t>
      </w:r>
      <w:r w:rsidRPr="000E5195">
        <w:tab/>
        <w:t xml:space="preserve">представить декларацию по форме 3-НДФЛ в налоговый орган; </w:t>
      </w:r>
    </w:p>
    <w:p w14:paraId="0EC5F3A0" w14:textId="77777777" w:rsidR="00B00F47" w:rsidRPr="000E5195" w:rsidRDefault="00B00F47" w:rsidP="00B00F47">
      <w:r w:rsidRPr="000E5195">
        <w:t>•</w:t>
      </w:r>
      <w:r w:rsidRPr="000E5195">
        <w:tab/>
        <w:t xml:space="preserve">использовать упрощенную процедуру, если налоговая служба располагает информацией о ваших взносах по договору долгосрочных сбережений; </w:t>
      </w:r>
    </w:p>
    <w:p w14:paraId="5B1FFD98" w14:textId="77777777" w:rsidR="00B00F47" w:rsidRPr="000E5195" w:rsidRDefault="00B00F47" w:rsidP="00B00F47">
      <w:r w:rsidRPr="000E5195">
        <w:t>•</w:t>
      </w:r>
      <w:r w:rsidRPr="000E5195">
        <w:tab/>
        <w:t xml:space="preserve">обратиться к своему работодателю (налоговому агенту) до завершения налогового периода. </w:t>
      </w:r>
    </w:p>
    <w:p w14:paraId="75508599" w14:textId="77777777" w:rsidR="00B00F47" w:rsidRPr="000E5195" w:rsidRDefault="00B00F47" w:rsidP="00B00F47">
      <w:hyperlink r:id="rId8" w:history="1">
        <w:r w:rsidRPr="000E5195">
          <w:rPr>
            <w:rStyle w:val="a3"/>
          </w:rPr>
          <w:t>https://www.glavbukh.ru/news/53311-dengi-mojno-vernut-otkladyvaya-na-pensiyu-cherez-npf</w:t>
        </w:r>
      </w:hyperlink>
      <w:r w:rsidRPr="000E5195">
        <w:t xml:space="preserve"> </w:t>
      </w:r>
    </w:p>
    <w:p w14:paraId="2D222AC8" w14:textId="77777777" w:rsidR="00B00F47" w:rsidRPr="000E5195" w:rsidRDefault="00B00F47" w:rsidP="00B00F47">
      <w:pPr>
        <w:pStyle w:val="2"/>
      </w:pPr>
      <w:bookmarkStart w:id="34" w:name="_Toc204755304"/>
      <w:bookmarkEnd w:id="31"/>
      <w:r w:rsidRPr="000E5195">
        <w:lastRenderedPageBreak/>
        <w:t>Ваш Пенсионный Брокер, 29.07.2025</w:t>
      </w:r>
      <w:proofErr w:type="gramStart"/>
      <w:r w:rsidRPr="000E5195">
        <w:t>, О</w:t>
      </w:r>
      <w:proofErr w:type="gramEnd"/>
      <w:r w:rsidRPr="000E5195">
        <w:t xml:space="preserve"> предоставлении лицензии ООО «УК «Бесконечность»</w:t>
      </w:r>
      <w:bookmarkEnd w:id="34"/>
    </w:p>
    <w:p w14:paraId="12CFF939" w14:textId="77777777" w:rsidR="00B00F47" w:rsidRPr="000E5195" w:rsidRDefault="00B00F47" w:rsidP="00FA7F60">
      <w:pPr>
        <w:pStyle w:val="3"/>
      </w:pPr>
      <w:bookmarkStart w:id="35" w:name="_Toc204755305"/>
      <w:r w:rsidRPr="000E5195">
        <w:t xml:space="preserve">Банк России 22.07.2025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w:t>
      </w:r>
      <w:proofErr w:type="gramStart"/>
      <w:r w:rsidRPr="000E5195">
        <w:t>№ 21-000-1-01157</w:t>
      </w:r>
      <w:proofErr w:type="gramEnd"/>
      <w:r w:rsidRPr="000E5195">
        <w:t xml:space="preserve"> Обществу с ограниченной ответственностью «Управляющая компания «Бесконечность» (г. Москва).</w:t>
      </w:r>
      <w:bookmarkEnd w:id="35"/>
    </w:p>
    <w:p w14:paraId="4F98CCE2" w14:textId="77777777" w:rsidR="00111D7C" w:rsidRPr="000E5195" w:rsidRDefault="00B00F47" w:rsidP="00B00F47">
      <w:hyperlink r:id="rId9" w:history="1">
        <w:r w:rsidRPr="000E5195">
          <w:rPr>
            <w:rStyle w:val="a3"/>
          </w:rPr>
          <w:t>http://pbroker.ru/?p=80533</w:t>
        </w:r>
      </w:hyperlink>
    </w:p>
    <w:p w14:paraId="33F8D763" w14:textId="77777777" w:rsidR="00602178" w:rsidRPr="000E5195" w:rsidRDefault="00602178" w:rsidP="00602178">
      <w:pPr>
        <w:pStyle w:val="2"/>
      </w:pPr>
      <w:bookmarkStart w:id="36" w:name="a2"/>
      <w:bookmarkStart w:id="37" w:name="_Toc204755306"/>
      <w:bookmarkEnd w:id="36"/>
      <w:r w:rsidRPr="000E5195">
        <w:t>Smotrim.ru, 29.07.2025, Нижегородская область стала столицей финансовой культуры</w:t>
      </w:r>
      <w:bookmarkEnd w:id="37"/>
      <w:r w:rsidRPr="000E5195">
        <w:t xml:space="preserve"> </w:t>
      </w:r>
    </w:p>
    <w:p w14:paraId="6C6BD045" w14:textId="77777777" w:rsidR="00602178" w:rsidRPr="000E5195" w:rsidRDefault="00602178" w:rsidP="00FA7F60">
      <w:pPr>
        <w:pStyle w:val="3"/>
      </w:pPr>
      <w:bookmarkStart w:id="38" w:name="_Toc204755307"/>
      <w:r w:rsidRPr="000E5195">
        <w:t>Директор по развитию НПФ "Социум", волонтер-эксперт проекта "Профессионалы финансовых технологий" Ассоциации развития финансовой грамотности Марина Тришина в эфире программы "Сигналы точного времени" рассказала о проекте "Резидент столицы финансовой культуры" в Нижнем Новгороде:</w:t>
      </w:r>
      <w:bookmarkEnd w:id="38"/>
    </w:p>
    <w:p w14:paraId="7F21E910" w14:textId="77777777" w:rsidR="00602178" w:rsidRPr="000E5195" w:rsidRDefault="00602178" w:rsidP="00602178">
      <w:r w:rsidRPr="000E5195">
        <w:t>"Очень интересный проект, и я безумно рада, что мне удалось в нем поучаствовать.</w:t>
      </w:r>
    </w:p>
    <w:p w14:paraId="52F710B5" w14:textId="77777777" w:rsidR="00602178" w:rsidRPr="000E5195" w:rsidRDefault="00602178" w:rsidP="00602178">
      <w:r w:rsidRPr="000E5195">
        <w:t>Дело в том, что по результатам всероссийского конкурса, который проводили Министерство финансов России и Банк России, Нижегородская область получила статус "Столица финансовой культуры – 2025". В финале конкурса представили новый интерактивный проект, который называется "Резидент столицы финансовой культуры", и страховая компания "Ингосстрах" стала партнером этого проекта.</w:t>
      </w:r>
    </w:p>
    <w:p w14:paraId="6B48E05E" w14:textId="77777777" w:rsidR="00602178" w:rsidRPr="000E5195" w:rsidRDefault="00602178" w:rsidP="00602178">
      <w:r w:rsidRPr="000E5195">
        <w:t xml:space="preserve">Цель проекта – популяризация финансовой культуры и </w:t>
      </w:r>
      <w:proofErr w:type="spellStart"/>
      <w:r w:rsidRPr="000E5195">
        <w:t>киберграмотности</w:t>
      </w:r>
      <w:proofErr w:type="spellEnd"/>
      <w:r w:rsidRPr="000E5195">
        <w:t>. "Ингосстрах" записал целую серию обучающих видео по финансовой грамотности, а также пригласил к участию в проекте свои дочерние компании, в частности, нас негосударственный пенсионный фонд "Социум" и управляющую компанию "Ингосстрах – Инвестиции".</w:t>
      </w:r>
    </w:p>
    <w:p w14:paraId="65D47693" w14:textId="77777777" w:rsidR="00602178" w:rsidRPr="000E5195" w:rsidRDefault="00602178" w:rsidP="00602178">
      <w:r w:rsidRPr="000E5195">
        <w:t>Я рассказала о финансовом поведении граждан, о пенсионной системе, о личном финансовом планировании.</w:t>
      </w:r>
    </w:p>
    <w:p w14:paraId="22D5CC22" w14:textId="77777777" w:rsidR="00602178" w:rsidRPr="000E5195" w:rsidRDefault="00602178" w:rsidP="00602178">
      <w:r w:rsidRPr="000E5195">
        <w:t>Люди, посмотрев эти лекции, могут пройти тестирование и заработать подарочные баллы, которые потом можно даже обменять на призы. Мне кажется, что это отличная инициатива для того, чтобы популяризировать ответственное, вдумчивое отношение к личным финансам".</w:t>
      </w:r>
    </w:p>
    <w:p w14:paraId="7F04E8F3" w14:textId="77777777" w:rsidR="00B00F47" w:rsidRPr="000E5195" w:rsidRDefault="00602178" w:rsidP="00602178">
      <w:hyperlink r:id="rId10" w:history="1">
        <w:r w:rsidRPr="000E5195">
          <w:rPr>
            <w:rStyle w:val="a3"/>
          </w:rPr>
          <w:t>https://smotrim.ru/article/4617747</w:t>
        </w:r>
      </w:hyperlink>
    </w:p>
    <w:p w14:paraId="7A699FBF" w14:textId="77777777" w:rsidR="00602178" w:rsidRPr="000E5195" w:rsidRDefault="00602178" w:rsidP="00602178"/>
    <w:p w14:paraId="41224AC3" w14:textId="77777777" w:rsidR="00111D7C" w:rsidRDefault="00111D7C" w:rsidP="00111D7C">
      <w:pPr>
        <w:pStyle w:val="10"/>
      </w:pPr>
      <w:bookmarkStart w:id="39" w:name="_Toc165991073"/>
      <w:bookmarkStart w:id="40" w:name="_Toc99271691"/>
      <w:bookmarkStart w:id="41" w:name="_Toc99318654"/>
      <w:bookmarkStart w:id="42" w:name="_Toc99318783"/>
      <w:bookmarkStart w:id="43" w:name="_Toc396864672"/>
      <w:bookmarkStart w:id="44" w:name="_Toc204755308"/>
      <w:r w:rsidRPr="000E5195">
        <w:lastRenderedPageBreak/>
        <w:t>Программа долгосрочных сбережений</w:t>
      </w:r>
      <w:bookmarkEnd w:id="39"/>
      <w:bookmarkEnd w:id="44"/>
    </w:p>
    <w:p w14:paraId="5B9AF5BA" w14:textId="77777777" w:rsidR="00855238" w:rsidRDefault="00136FD0" w:rsidP="00136FD0">
      <w:pPr>
        <w:pStyle w:val="2"/>
      </w:pPr>
      <w:bookmarkStart w:id="45" w:name="_Газета.ru,_30.07.2025,_Россиянам"/>
      <w:bookmarkStart w:id="46" w:name="_Toc204755309"/>
      <w:bookmarkEnd w:id="45"/>
      <w:r>
        <w:t>Газета</w:t>
      </w:r>
      <w:r w:rsidRPr="00136FD0">
        <w:t>.</w:t>
      </w:r>
      <w:proofErr w:type="spellStart"/>
      <w:r>
        <w:rPr>
          <w:lang w:val="en-US"/>
        </w:rPr>
        <w:t>ru</w:t>
      </w:r>
      <w:proofErr w:type="spellEnd"/>
      <w:r w:rsidRPr="00136FD0">
        <w:t>, 30.0</w:t>
      </w:r>
      <w:r w:rsidRPr="00B60675">
        <w:t xml:space="preserve">7.2025, </w:t>
      </w:r>
      <w:r w:rsidR="00855238">
        <w:t>Россиянам рассказали, как накопить 1 млн рублей к пенсии</w:t>
      </w:r>
      <w:bookmarkEnd w:id="46"/>
    </w:p>
    <w:p w14:paraId="62D1C712" w14:textId="77777777" w:rsidR="00855238" w:rsidRDefault="00855238" w:rsidP="00136FD0">
      <w:pPr>
        <w:pStyle w:val="3"/>
      </w:pPr>
      <w:bookmarkStart w:id="47" w:name="_Toc204755310"/>
      <w:r>
        <w:t xml:space="preserve">Россияне могут скопить 1 млн рублей, откладывая из зарплаты в 70 тыс. рублей 1,4 тыс. рублей по программе долгосрочных сбережений, </w:t>
      </w:r>
      <w:proofErr w:type="gramStart"/>
      <w:r>
        <w:t>сказал</w:t>
      </w:r>
      <w:proofErr w:type="gramEnd"/>
      <w:r>
        <w:t xml:space="preserve"> «Газете.Ru» президент Национальной ассоциации негосударственных пенсионных фондов (НАПФ) Сергей Беляков.</w:t>
      </w:r>
      <w:bookmarkEnd w:id="47"/>
    </w:p>
    <w:p w14:paraId="24CEE9F6" w14:textId="77777777" w:rsidR="00855238" w:rsidRDefault="00855238" w:rsidP="00855238">
      <w:r>
        <w:t>«Программа долгосрочных сбережений (ПДС) — это возможность без особого труда накопить деньги человеку любого возраста независимо от уровня дохода. Нужно всего лишь регулярно пополнять счет, внося посильные суммы, и не забывать оформлять налоговые вычеты. Внутри программы личные взносы граждан умножаются благодаря софинансированию от государства. Размер господдержки при этом зависит от доходов участника. Люди с небольшими доходами — до 80 тыс. рублей в месяц получают ее в максимальном объеме: на каждый вложенный рубль им начисляют рубль сверху от государства. Например, человек 40 лет хочет с помощью ПДС накопить 1 млн рублей к пенсии. Допустим, его заработок составляет около 70 тыс. рублей в месяц. Тогда ему надо откладывать всего лишь по 1,4 тыс. рублей в месяц, чтобы к моменту наступления пенсионных оснований — 55 годам — скопить на счете требуемую сумму», — отметил Беляков.</w:t>
      </w:r>
    </w:p>
    <w:p w14:paraId="30F255D7" w14:textId="77777777" w:rsidR="00855238" w:rsidRDefault="00855238" w:rsidP="00855238">
      <w:r>
        <w:t>По его словам, если человек, накопив с ПДС свой миллион, оформит срочную выплату, то сможет в течение 10 лет получать примерно 8,8 тыс. рублей ежемесячно. Если же он выберет пожизненную выплату, то сможет получать по 3,2 тыс. рублей в месяц до конца своих дней. В то же время женщине 40 лет с зарплатой свыше 150 тыс. рублей в месяц нужно будет откладывать по 2 тыс. рублей в месяц в ПДС, чтобы к 55 годам скопить с помощью ПДС 1 млн рублей. Она сможет забрать свои сбережения разом или оформить периодические выплаты — по 8,6 тыс. рублей ежемесячно в течение 10 лет или по 3,1 тыс. рублей ежемесячно до конца жизни, подчеркнул Беляков.</w:t>
      </w:r>
    </w:p>
    <w:p w14:paraId="5BD3D9EB" w14:textId="77777777" w:rsidR="00855238" w:rsidRDefault="00855238" w:rsidP="00855238">
      <w:r>
        <w:t>«Естественно, если начать копить позже, потребуется вносить большие суммы. Так, женщине с доходом в 70 тыс. рублей в возрасте 45 лет необходимо будет отчислять на ПДС-счет по 2,3 тыс. рублей в месяц, чтобы к 55 годам скопить 1 млн рублей. Она сможет забрать всю сумму разом или получать ее равными частями. Например, по 8,6 тыс. рублей ежемесячно в течение 10 лет или по 2,6 тыс. рублей до конца жизни. Если такая женщина начнет накопления еще позже — в 50 лет, ей придется вносить уже по 9 тыс. рублей ежемесячно, чтобы в 55 начать получать свой 1 млн рублей», — подытожил Беляков.</w:t>
      </w:r>
    </w:p>
    <w:p w14:paraId="695BEAC7" w14:textId="77777777" w:rsidR="00855238" w:rsidRPr="00855238" w:rsidRDefault="00855238" w:rsidP="00855238">
      <w:hyperlink r:id="rId11" w:history="1">
        <w:r w:rsidRPr="007D0F1B">
          <w:rPr>
            <w:rStyle w:val="a3"/>
          </w:rPr>
          <w:t>https://www.gazeta.ru/business/news/2025/07/30/26374958.shtml</w:t>
        </w:r>
      </w:hyperlink>
      <w:r w:rsidRPr="00855238">
        <w:t xml:space="preserve"> </w:t>
      </w:r>
    </w:p>
    <w:p w14:paraId="064ACF67" w14:textId="77777777" w:rsidR="00826E27" w:rsidRPr="00C815D3" w:rsidRDefault="00826E27" w:rsidP="00826E27">
      <w:pPr>
        <w:pStyle w:val="2"/>
        <w:rPr>
          <w:color w:val="FF0000"/>
        </w:rPr>
      </w:pPr>
      <w:bookmarkStart w:id="48" w:name="a3"/>
      <w:bookmarkStart w:id="49" w:name="_Toc204755311"/>
      <w:bookmarkEnd w:id="48"/>
      <w:r w:rsidRPr="00C815D3">
        <w:rPr>
          <w:color w:val="FF0000"/>
        </w:rPr>
        <w:lastRenderedPageBreak/>
        <w:t>Новые Известия, 29.07.2025, Елена ПЕТРОВА, Татьяна СВИРИДОВА, Схватка за 2,6 трлн пенсионных рублей. Кто получит замороженную накопительную пенсию</w:t>
      </w:r>
      <w:bookmarkEnd w:id="49"/>
    </w:p>
    <w:p w14:paraId="7F036699" w14:textId="77777777" w:rsidR="00826E27" w:rsidRPr="000E5195" w:rsidRDefault="00826E27" w:rsidP="00FA7F60">
      <w:pPr>
        <w:pStyle w:val="3"/>
      </w:pPr>
      <w:bookmarkStart w:id="50" w:name="_Toc204755312"/>
      <w:r w:rsidRPr="000E5195">
        <w:t>Замороженную с 2014 года накопительную пенсию россиян могут принудительно перевести в созданную в прошлом году Программу долгосрочных сбережений. Об этом заявили в Госдуме. Для негосударственных пенсионных фондов это Клондайк. Гражданам переход выгоден только первые три года, а потом — как всегда.</w:t>
      </w:r>
      <w:bookmarkEnd w:id="50"/>
    </w:p>
    <w:p w14:paraId="40840706" w14:textId="77777777" w:rsidR="00826E27" w:rsidRPr="000E5195" w:rsidRDefault="00826E27" w:rsidP="00826E27">
      <w:proofErr w:type="spellStart"/>
      <w:r w:rsidRPr="000E5195">
        <w:t>Замороженую</w:t>
      </w:r>
      <w:proofErr w:type="spellEnd"/>
      <w:r w:rsidRPr="000E5195">
        <w:t xml:space="preserve"> накопительную пенсию — в угоду экономическому росту</w:t>
      </w:r>
    </w:p>
    <w:p w14:paraId="240E4C5F" w14:textId="77777777" w:rsidR="00826E27" w:rsidRPr="000E5195" w:rsidRDefault="00826E27" w:rsidP="00826E27">
      <w:r w:rsidRPr="000E5195">
        <w:t>Негосударственные пенсионные фонды в прошлом году получили от государства возможность зарабатывать на добровольных вложениях граждан и возвращать им средства через 15 лет. Программа долгосрочных сбережений была разработана для того, чтобы население несло деньги не только на банковские депозиты. За год, по данным ЦБ, в программу П</w:t>
      </w:r>
      <w:r w:rsidR="009D6240" w:rsidRPr="000E5195">
        <w:t>Д</w:t>
      </w:r>
      <w:r w:rsidRPr="000E5195">
        <w:t xml:space="preserve">С было вложено 250 млрд рублей. Интерес граждан к программе не так велик, как хотелось бы властям, несмотря на дополнительные привилегии, которые они предлагают по </w:t>
      </w:r>
      <w:r w:rsidR="009D6240" w:rsidRPr="000E5195">
        <w:t>П</w:t>
      </w:r>
      <w:r w:rsidRPr="000E5195">
        <w:t>ДС.</w:t>
      </w:r>
    </w:p>
    <w:p w14:paraId="53948E29" w14:textId="77777777" w:rsidR="00826E27" w:rsidRPr="000E5195" w:rsidRDefault="00826E27" w:rsidP="00826E27">
      <w:r w:rsidRPr="000E5195">
        <w:t>— В течение трех лет государство обязалось софинансировать эти отчисления. Но основная проблема в том, что большая часть граждан не имеет средств, чтобы участвовать в этих программах. Изначально есть низкие доходы при высоком уровне инфляции, и основное направление денежных средств идет исключительно в сторону текущего потребления, — описывает нежелание граждан вкладываться в новую систему профессор кафедры управления персоналом и психологии, проректор Финансового университета при Правительстве Российской Федерации Александр Сафонов.</w:t>
      </w:r>
    </w:p>
    <w:p w14:paraId="051E96D6" w14:textId="77777777" w:rsidR="00826E27" w:rsidRPr="000E5195" w:rsidRDefault="00826E27" w:rsidP="00826E27">
      <w:r w:rsidRPr="000E5195">
        <w:t>Поэтому негосударственные пенсионные фонды, которые инвестируют в российскую экономику долгие пенсионные деньги, устремили свои взоры в сторону замороженной в 2014 году накопительной части, что хранится на счетах ВЭБ. Речь идет о 2,6 трлн рублей.</w:t>
      </w:r>
    </w:p>
    <w:p w14:paraId="018D3E5A" w14:textId="77777777" w:rsidR="00826E27" w:rsidRPr="000E5195" w:rsidRDefault="00826E27" w:rsidP="00826E27">
      <w:r w:rsidRPr="000E5195">
        <w:t>За них сейчас и разворачивается борьба.</w:t>
      </w:r>
    </w:p>
    <w:p w14:paraId="229DB56D" w14:textId="77777777" w:rsidR="00826E27" w:rsidRPr="000E5195" w:rsidRDefault="00826E27" w:rsidP="00826E27">
      <w:r w:rsidRPr="000E5195">
        <w:t>Накопительная пенсия: кто инвестирует лучше?</w:t>
      </w:r>
    </w:p>
    <w:p w14:paraId="1745C8F4" w14:textId="77777777" w:rsidR="00826E27" w:rsidRPr="000E5195" w:rsidRDefault="00826E27" w:rsidP="00826E27">
      <w:r w:rsidRPr="000E5195">
        <w:t>Накопительная часть пенсии — это первая попытка государства увеличить пособие по старости рыночными методами, которая с треском провалилась. Она действовала с 2001 по 2014 год. Работодатели переводили 6% из 28% в негосударственные пенсионные фонды по желанию работников, а те рассчитывали на рыночный потенциал НПФ и хорошую прибавку к пенсии. Из этого ничего не вышло.</w:t>
      </w:r>
    </w:p>
    <w:p w14:paraId="6B3AFA03" w14:textId="77777777" w:rsidR="00826E27" w:rsidRPr="000E5195" w:rsidRDefault="00826E27" w:rsidP="00826E27">
      <w:r w:rsidRPr="000E5195">
        <w:t>Сам Пенсионный фонд России после вывода накопительной части на рынок из прибыльного в одночасье превратился в убыточный, и государству пришлось каждый год переводить в него деньги из бюджета, чтобы было из чего платить пенсионерам. 6% пенсионных отчислений вернули в государственное лоно на выплату пенсий, а накопительную часть передали по большей части в государственный ВЭБ.</w:t>
      </w:r>
    </w:p>
    <w:p w14:paraId="50964494" w14:textId="77777777" w:rsidR="00826E27" w:rsidRPr="000E5195" w:rsidRDefault="00826E27" w:rsidP="00826E27">
      <w:r w:rsidRPr="000E5195">
        <w:t>НПФ за 15 лет зарабатывали по большей части только на покрытие инфляции. ВЭБ не делал и этого, его доходность в первой половине 2014 года не превысила 5% годовых при инфляции свыше 11%. Дальнейшие успехи НПФ вплоть до 2024 года были переменными. В прошлом году медианная доходность, по данным ЦБ, составила 10,1%, а годовая инфляция — 9,52%.</w:t>
      </w:r>
    </w:p>
    <w:p w14:paraId="2FD1D12F" w14:textId="77777777" w:rsidR="00826E27" w:rsidRPr="000E5195" w:rsidRDefault="00826E27" w:rsidP="00826E27">
      <w:r w:rsidRPr="000E5195">
        <w:lastRenderedPageBreak/>
        <w:t>Государственная корпорация развития ВЭБ заработала в прошлом году для будущих пенсионеров еще меньше — 8,2%, даже не сумев покрыть инфляцию.</w:t>
      </w:r>
    </w:p>
    <w:p w14:paraId="1F52D5BD" w14:textId="77777777" w:rsidR="00826E27" w:rsidRPr="000E5195" w:rsidRDefault="00826E27" w:rsidP="00826E27">
      <w:r w:rsidRPr="000E5195">
        <w:t>Государственная дилемма</w:t>
      </w:r>
    </w:p>
    <w:p w14:paraId="47DE6915" w14:textId="77777777" w:rsidR="00826E27" w:rsidRPr="000E5195" w:rsidRDefault="00826E27" w:rsidP="00826E27">
      <w:r w:rsidRPr="000E5195">
        <w:t>Перед властями стоит непростая задача. По желанию государства и ВЭБ, и НПФ инвестируют вдолгую. Это значит, что они вкладываются в самые надежные акции российского фондового рынка. Но что сейчас в современном мире надежно? Рыночная капитализация газового монополиста «Газпром» в 2021 году превысила 8 трлн рублей, а в 2024-м опустилась до 2,7 трлн. Профессор Сафонов признает, что из-за санкций «надежность» нужно проверять:</w:t>
      </w:r>
    </w:p>
    <w:p w14:paraId="3A723806" w14:textId="77777777" w:rsidR="00826E27" w:rsidRPr="000E5195" w:rsidRDefault="00826E27" w:rsidP="00826E27">
      <w:r w:rsidRPr="000E5195">
        <w:t xml:space="preserve">— Они размещаются только в высокодоходные, надежные акции. Это либо голубые фишки, </w:t>
      </w:r>
      <w:proofErr w:type="gramStart"/>
      <w:r w:rsidRPr="000E5195">
        <w:t>например,</w:t>
      </w:r>
      <w:proofErr w:type="gramEnd"/>
      <w:r w:rsidRPr="000E5195">
        <w:t xml:space="preserve"> акции «Газпрома».</w:t>
      </w:r>
    </w:p>
    <w:p w14:paraId="4ADC1F83" w14:textId="77777777" w:rsidR="00826E27" w:rsidRPr="000E5195" w:rsidRDefault="00826E27" w:rsidP="00826E27">
      <w:r w:rsidRPr="000E5195">
        <w:t>— Ну, это разве сегодня самое надежное вложение?</w:t>
      </w:r>
    </w:p>
    <w:p w14:paraId="79B1BC8D" w14:textId="77777777" w:rsidR="00826E27" w:rsidRPr="000E5195" w:rsidRDefault="00826E27" w:rsidP="00826E27">
      <w:r w:rsidRPr="000E5195">
        <w:t>— Они надежные. Но существуют проблемы, что в этом году, как и в прошлом, показывает убытки. И возникает вопрос, будет ли инвестиционный доход на эти акции. Рынок акций неустойчив в нынешних условиях, поэтому получить инвестиционный доход выше уровня инфляции затруднительно. Плюс надо понимать, что это живые деньги.</w:t>
      </w:r>
    </w:p>
    <w:p w14:paraId="329B76DE" w14:textId="77777777" w:rsidR="00826E27" w:rsidRPr="000E5195" w:rsidRDefault="00826E27" w:rsidP="00826E27">
      <w:r w:rsidRPr="000E5195">
        <w:t>На рынке акций с радостью ожидают притока свежих денег. Бывший профессор НИУ ВШЭ, экономист Евгений Коган пишет, что биржи готовы принять пенсионные накопления, потому что НПФ сейчас инвестируют в акции только 9% от денег, которые находятся у них под управлением.</w:t>
      </w:r>
    </w:p>
    <w:p w14:paraId="112BF00D" w14:textId="77777777" w:rsidR="00826E27" w:rsidRPr="000E5195" w:rsidRDefault="00826E27" w:rsidP="00826E27">
      <w:r w:rsidRPr="000E5195">
        <w:t>Но есть проблема: если 2,6 трлн забрать у ВЭБ, там образуется дыра, которую придется закрывать из федерального бюджета. А казна и так трещит по швам. Любое неловкое движение нарушит хрупкое равновесие. Да и менеджеры ВЭБ не будут сидеть сложа руки и смотреть, как у них уводят деньги.</w:t>
      </w:r>
    </w:p>
    <w:p w14:paraId="5DA4EE8C" w14:textId="77777777" w:rsidR="00826E27" w:rsidRPr="000E5195" w:rsidRDefault="00826E27" w:rsidP="00826E27">
      <w:r w:rsidRPr="000E5195">
        <w:t>Негосударственные пенсионные фонды сейчас продвигают другую модель, куда передать замороженные для граждан триллионы.</w:t>
      </w:r>
    </w:p>
    <w:p w14:paraId="1B606A2C" w14:textId="77777777" w:rsidR="00826E27" w:rsidRPr="000E5195" w:rsidRDefault="00826E27" w:rsidP="00826E27">
      <w:r w:rsidRPr="000E5195">
        <w:t>Что такое ДПС и зачем она нужна гражданам и государству?</w:t>
      </w:r>
    </w:p>
    <w:p w14:paraId="5CD5D062" w14:textId="77777777" w:rsidR="00826E27" w:rsidRPr="000E5195" w:rsidRDefault="00826E27" w:rsidP="00826E27">
      <w:r w:rsidRPr="000E5195">
        <w:t>С прошлого года власти активно продвигают программу долгосрочных сбережений (ПДС).</w:t>
      </w:r>
    </w:p>
    <w:p w14:paraId="11A81480" w14:textId="77777777" w:rsidR="00826E27" w:rsidRPr="000E5195" w:rsidRDefault="00826E27" w:rsidP="00826E27">
      <w:r w:rsidRPr="000E5195">
        <w:t xml:space="preserve">— ПДС государству очень нужны, потому что инвестиционная активность у нас очень резко снизилась. Перспективы вложений достаточно сложные и неоднозначные. </w:t>
      </w:r>
      <w:proofErr w:type="gramStart"/>
      <w:r w:rsidRPr="000E5195">
        <w:t xml:space="preserve">Появляются длинные деньги, — </w:t>
      </w:r>
      <w:proofErr w:type="gramEnd"/>
      <w:r w:rsidRPr="000E5195">
        <w:t>говорит ведущий научный сотрудник ИНИОН РАН, доктор экономических наук Сергей Смирнов.</w:t>
      </w:r>
    </w:p>
    <w:p w14:paraId="78271E41" w14:textId="77777777" w:rsidR="00826E27" w:rsidRPr="000E5195" w:rsidRDefault="00826E27" w:rsidP="00826E27">
      <w:r w:rsidRPr="000E5195">
        <w:t>В качестве манка власти предлагают софинансирование вложений и налоговые вычеты.</w:t>
      </w:r>
    </w:p>
    <w:p w14:paraId="0FC0A6D1" w14:textId="77777777" w:rsidR="00826E27" w:rsidRPr="000E5195" w:rsidRDefault="00826E27" w:rsidP="00826E27">
      <w:r w:rsidRPr="000E5195">
        <w:t>— Государство будет в течение трех лет софинансировать его добровольные взносы в зависимости от уровня доходов в размере от 100% до 25% от взносов. Чем выше доход, тем меньше размер софинансирования. При зарплате до 50 тыс. рублей, софинансирование 100%, — поясняет Александр Сафонов.</w:t>
      </w:r>
    </w:p>
    <w:p w14:paraId="6CCC557F" w14:textId="77777777" w:rsidR="00826E27" w:rsidRPr="000E5195" w:rsidRDefault="00826E27" w:rsidP="00826E27">
      <w:r w:rsidRPr="000E5195">
        <w:lastRenderedPageBreak/>
        <w:t>В деньгах эти проценты выглядят не так привлекательно. Сергей Смирнов посчитал, что максимальная годовая сумма от государства не превысит 36 тыс. рублей. За десять лет будущий пенсионер получит 360 тыс., или 3 тыс. в месяц. Не густо.</w:t>
      </w:r>
    </w:p>
    <w:p w14:paraId="75F8E477" w14:textId="77777777" w:rsidR="00826E27" w:rsidRPr="000E5195" w:rsidRDefault="00826E27" w:rsidP="00826E27">
      <w:r w:rsidRPr="000E5195">
        <w:t>Те, кто вкладывается в эту программу, должны также понимать, что своих денег они не увидят 15 лет, выплаты по ней начнутся строго после этого периода. Конечно, в правилах есть понятие «трудные жизненные обстоятельства», но как доказать фонду, вкладывающему твои деньги, что обстоятельства изменились? Это не самая простая задачка.</w:t>
      </w:r>
    </w:p>
    <w:p w14:paraId="6861A8D5" w14:textId="77777777" w:rsidR="00826E27" w:rsidRPr="000E5195" w:rsidRDefault="00826E27" w:rsidP="00826E27">
      <w:r w:rsidRPr="000E5195">
        <w:t xml:space="preserve">Конкурируют с ПДС, куда будущие пенсионеры вкладывают свои заработанные пока добровольно, не </w:t>
      </w:r>
      <w:proofErr w:type="spellStart"/>
      <w:r w:rsidRPr="000E5195">
        <w:t>Соцфонд</w:t>
      </w:r>
      <w:proofErr w:type="spellEnd"/>
      <w:r w:rsidRPr="000E5195">
        <w:t xml:space="preserve"> с его дополнительными пенсионными баллами и не накопительная пенсия, которую крутят НПФ вдалеке от ее владельцев, не отвечая ни за что, а родные российские банки.</w:t>
      </w:r>
    </w:p>
    <w:p w14:paraId="0596DA1C" w14:textId="77777777" w:rsidR="00826E27" w:rsidRPr="000E5195" w:rsidRDefault="00826E27" w:rsidP="00826E27">
      <w:r w:rsidRPr="000E5195">
        <w:t>Банки против длинных денег</w:t>
      </w:r>
    </w:p>
    <w:p w14:paraId="073A18C6" w14:textId="77777777" w:rsidR="00826E27" w:rsidRPr="000E5195" w:rsidRDefault="00826E27" w:rsidP="00826E27">
      <w:r w:rsidRPr="000E5195">
        <w:t>Единственный аргумент, зачем надо вкладывать в ПДС, считают экономисты, в том, что государство пока докладывает деньги каждому участнику программы и гарантирует вклады до 2,8 млн рублей. За счет доплат доходность выше инфляции. Что будет через три года или через десять лет, говорит профессор Сафонов, не знает никто.</w:t>
      </w:r>
    </w:p>
    <w:p w14:paraId="5AD52B09" w14:textId="77777777" w:rsidR="00826E27" w:rsidRPr="000E5195" w:rsidRDefault="00826E27" w:rsidP="00826E27">
      <w:r w:rsidRPr="000E5195">
        <w:t>Пока граждане больше доверяют банкам. Они дают самые высокие проценты по депозитам на полгода. Но и там наступают перемены.</w:t>
      </w:r>
    </w:p>
    <w:p w14:paraId="3EE0E092" w14:textId="77777777" w:rsidR="00826E27" w:rsidRPr="000E5195" w:rsidRDefault="00826E27" w:rsidP="00826E27">
      <w:r w:rsidRPr="000E5195">
        <w:t>— Сейчас банки поступили хитрее. Непонятно, что будет дальше с инфляцией, скорее всего, будут крутить руки Набиуллиной и говорить, что инфляция приближается к целевому показателю в 4%. Покажите мне эти 4%! И поэтому они сократили период, по которому ставка по депозиту является максимальной. И период составил четыре месяца, а не полгода. Соответственно, передо мной стоит задача, как получить максимальный доход, — рисует непростой выбор для вкладчиков Сергей Смирнов.</w:t>
      </w:r>
    </w:p>
    <w:p w14:paraId="541414E2" w14:textId="77777777" w:rsidR="00826E27" w:rsidRPr="000E5195" w:rsidRDefault="00826E27" w:rsidP="00826E27">
      <w:r w:rsidRPr="000E5195">
        <w:t>Непростой выбор будущего пенсионера</w:t>
      </w:r>
    </w:p>
    <w:p w14:paraId="217205C2" w14:textId="77777777" w:rsidR="00826E27" w:rsidRPr="000E5195" w:rsidRDefault="00826E27" w:rsidP="00826E27">
      <w:r w:rsidRPr="000E5195">
        <w:t xml:space="preserve">Перед ним, как перед Ильей Муромцем, есть три дороги. Если часть пенсии лежит себе замороженная в недрах НПФ, ее можно пока там ее и </w:t>
      </w:r>
      <w:proofErr w:type="gramStart"/>
      <w:r w:rsidRPr="000E5195">
        <w:t>оставить</w:t>
      </w:r>
      <w:proofErr w:type="gramEnd"/>
      <w:r w:rsidRPr="000E5195">
        <w:t xml:space="preserve"> и ждать 55 лет для женщин и 60 лет для мужчин. По достижении дореформенного пенсионного возраста ее можно начать получать, но с ограничениями. Единоразово будущему пенсионеру отдадут не больше 412 тысяч накопленных рублей. По другому варианту предусмотрены бессрочные ежемесячные выплаты. Всю сумму накоплений делят на 270 по числу месяцев возможного дожития и выплачивают бессрочно. Почему-то государство уверено, что на пенсии и мужчины, и женщины проживут 22,5 года, хотя этот расчет противоречит демографии. Средняя продолжительность жизни в стране снизилась до 72,8 года, что явно меньше оптимистического прогноза властей.</w:t>
      </w:r>
    </w:p>
    <w:p w14:paraId="2E53AD48" w14:textId="77777777" w:rsidR="00826E27" w:rsidRPr="000E5195" w:rsidRDefault="00826E27" w:rsidP="00826E27">
      <w:r w:rsidRPr="000E5195">
        <w:t>Можно перевести накопительную пенсию в ПДС и рассчитывать на получение денег через 15 лет.</w:t>
      </w:r>
    </w:p>
    <w:p w14:paraId="5B2B79C6" w14:textId="77777777" w:rsidR="00826E27" w:rsidRPr="000E5195" w:rsidRDefault="00826E27" w:rsidP="00826E27">
      <w:r w:rsidRPr="000E5195">
        <w:t>Есть вариант вкладываться не в депозиты, а живыми деньгам в ПДС.</w:t>
      </w:r>
    </w:p>
    <w:p w14:paraId="2DEB79DF" w14:textId="77777777" w:rsidR="00826E27" w:rsidRPr="000E5195" w:rsidRDefault="00826E27" w:rsidP="00826E27">
      <w:r w:rsidRPr="000E5195">
        <w:t>Будут такие, кто не станет делать ничего. За их деньги и развернется в ближайшие месяцы борьба.</w:t>
      </w:r>
    </w:p>
    <w:p w14:paraId="3DAF2ACA" w14:textId="77777777" w:rsidR="00826E27" w:rsidRPr="000E5195" w:rsidRDefault="00826E27" w:rsidP="00826E27">
      <w:r w:rsidRPr="000E5195">
        <w:lastRenderedPageBreak/>
        <w:t>Но нужно помнить одно: во всех трех случаях будущими накоплениями будут заниматься одни и те же пенсионные фонды. Только в случае с ПДС гражданам предлагают активно участвовать в управлении своими сбережениями. Но какой процент будущих пенсионеров умеет играть на бирже? Ответ очевидный — ничтожно малый.</w:t>
      </w:r>
    </w:p>
    <w:p w14:paraId="04096BDE" w14:textId="77777777" w:rsidR="00826E27" w:rsidRPr="000E5195" w:rsidRDefault="00826E27" w:rsidP="00826E27">
      <w:r w:rsidRPr="000E5195">
        <w:t>Пенсионные деньги остаются по-прежнему занятием для своих.</w:t>
      </w:r>
    </w:p>
    <w:p w14:paraId="787BC703" w14:textId="77777777" w:rsidR="00826E27" w:rsidRPr="000E5195" w:rsidRDefault="00826E27" w:rsidP="00826E27">
      <w:hyperlink r:id="rId12" w:history="1">
        <w:r w:rsidRPr="000E5195">
          <w:rPr>
            <w:rStyle w:val="a3"/>
          </w:rPr>
          <w:t>https://newizv.ru/news/2025-07-29/shvatka-za-2-6-trln-pensionnyh-rubley-kto-poluchit-zamorozhennuyu-nakopitelnuyu-pensiyu-437522</w:t>
        </w:r>
      </w:hyperlink>
      <w:r w:rsidRPr="000E5195">
        <w:t xml:space="preserve"> </w:t>
      </w:r>
    </w:p>
    <w:p w14:paraId="3F8EB41A" w14:textId="77777777" w:rsidR="00826E27" w:rsidRPr="000E5195" w:rsidRDefault="00826E27" w:rsidP="00826E27">
      <w:pPr>
        <w:pStyle w:val="2"/>
      </w:pPr>
      <w:bookmarkStart w:id="51" w:name="a4"/>
      <w:bookmarkStart w:id="52" w:name="_Toc204755313"/>
      <w:bookmarkEnd w:id="51"/>
      <w:r w:rsidRPr="000E5195">
        <w:t>Интересная Россия, 29.07.2025, Миллионы россиян уже оформили «вторую» пенсию: раскрыты условия участия в программе долгосрочных сбережений</w:t>
      </w:r>
      <w:bookmarkEnd w:id="52"/>
    </w:p>
    <w:p w14:paraId="60A02694" w14:textId="77777777" w:rsidR="00826E27" w:rsidRPr="000E5195" w:rsidRDefault="00826E27" w:rsidP="00FA7F60">
      <w:pPr>
        <w:pStyle w:val="3"/>
      </w:pPr>
      <w:bookmarkStart w:id="53" w:name="_Toc204755314"/>
      <w:r w:rsidRPr="000E5195">
        <w:t>В России стремительно набирает популярность новая финансовая возможность для граждан — Программа долгосрочных сбережений (ПДС), стартовавшая в 2024 году. По данным Министерства финансов РФ, уже более 5,5 миллиона россиян заключили договоры в рамках этой программы, обеспечивая себе дополнительный источник дохода в будущем.</w:t>
      </w:r>
      <w:bookmarkEnd w:id="53"/>
    </w:p>
    <w:p w14:paraId="7AF4F37F" w14:textId="77777777" w:rsidR="00826E27" w:rsidRPr="000E5195" w:rsidRDefault="00826E27" w:rsidP="00826E27">
      <w:r w:rsidRPr="000E5195">
        <w:t xml:space="preserve">По словам доцента Финансового университета при Правительстве РФ Игоря </w:t>
      </w:r>
      <w:proofErr w:type="spellStart"/>
      <w:r w:rsidRPr="000E5195">
        <w:t>Балынина</w:t>
      </w:r>
      <w:proofErr w:type="spellEnd"/>
      <w:r w:rsidRPr="000E5195">
        <w:t>, участие в ПДС добровольное и доступно любому гражданину страны. Чтобы стать участником, необходимо заключить договор с одним из негосударственных пенсионных фондов (НПФ).</w:t>
      </w:r>
    </w:p>
    <w:p w14:paraId="222E5962" w14:textId="77777777" w:rsidR="00826E27" w:rsidRPr="000E5195" w:rsidRDefault="00826E27" w:rsidP="00826E27">
      <w:r w:rsidRPr="000E5195">
        <w:t>Главная идея программы — дать возможность формировать «вторую» пенсию. Все средства, включая личные взносы и инвестиционный доход, надежно застрахованы государством на сумму до 2,8 миллиона рублей.</w:t>
      </w:r>
    </w:p>
    <w:p w14:paraId="6727BD05" w14:textId="77777777" w:rsidR="00826E27" w:rsidRPr="000E5195" w:rsidRDefault="00826E27" w:rsidP="00826E27">
      <w:r w:rsidRPr="000E5195">
        <w:t>Одним из ключевых стимулов участия является финансовая поддержка государства. Если гражданин вносит на счет от 2 тысяч рублей в год, государство дополнительно переводит средства на этот же счет в течение 10 лет с момента первого взноса.</w:t>
      </w:r>
    </w:p>
    <w:p w14:paraId="7A8B6066" w14:textId="77777777" w:rsidR="00826E27" w:rsidRPr="000E5195" w:rsidRDefault="00826E27" w:rsidP="00826E27">
      <w:r w:rsidRPr="000E5195">
        <w:t>Размер государственной прибавки напрямую зависит от уровня дохода участника:</w:t>
      </w:r>
    </w:p>
    <w:p w14:paraId="4FFE255C" w14:textId="77777777" w:rsidR="00826E27" w:rsidRPr="000E5195" w:rsidRDefault="00826E27" w:rsidP="00826E27">
      <w:r w:rsidRPr="000E5195">
        <w:t xml:space="preserve">    до 80 000 рублей в месяц — государство удваивает добровольный взнос (софинансирование равно внесенной сумме);</w:t>
      </w:r>
    </w:p>
    <w:p w14:paraId="63EC2172" w14:textId="77777777" w:rsidR="00826E27" w:rsidRPr="000E5195" w:rsidRDefault="00826E27" w:rsidP="00826E27">
      <w:r w:rsidRPr="000E5195">
        <w:t xml:space="preserve">    от 80 000 до 150 000 рублей — государство добавляет половину от суммы взносов;</w:t>
      </w:r>
    </w:p>
    <w:p w14:paraId="74CC093F" w14:textId="77777777" w:rsidR="00826E27" w:rsidRPr="000E5195" w:rsidRDefault="00826E27" w:rsidP="00826E27">
      <w:r w:rsidRPr="000E5195">
        <w:t xml:space="preserve">    свыше 150 000 рублей — прибавка составляет четверть от внесенной суммы.</w:t>
      </w:r>
    </w:p>
    <w:p w14:paraId="528BB93C" w14:textId="77777777" w:rsidR="00826E27" w:rsidRPr="000E5195" w:rsidRDefault="00826E27" w:rsidP="00826E27">
      <w:r w:rsidRPr="000E5195">
        <w:t>Пример: гражданин с зарплатой 67 000 рублей ежемесячно откладывает 3 000 рублей в месяц (36 000 рублей в год). Государство добавляет еще 36 000 рублей, фактически удваивая вложения.</w:t>
      </w:r>
    </w:p>
    <w:p w14:paraId="554E1CAB" w14:textId="77777777" w:rsidR="00826E27" w:rsidRPr="000E5195" w:rsidRDefault="00826E27" w:rsidP="00826E27">
      <w:r w:rsidRPr="000E5195">
        <w:t>Помимо софинансирования, участники ПДС имеют право на налоговый вычет, что делает участие еще более выгодным. Также программа позволяет перевести накопительную пенсию в систему долгосрочных сбережений.</w:t>
      </w:r>
    </w:p>
    <w:p w14:paraId="30AEBF36" w14:textId="77777777" w:rsidR="00826E27" w:rsidRPr="000E5195" w:rsidRDefault="00826E27" w:rsidP="00826E27">
      <w:r w:rsidRPr="000E5195">
        <w:t>По достижении пенсионного возраста (60 лет для мужчин, 55 лет для женщин) или после 15 лет участия в программе, гражданин получает право на периодические или единовременные выплаты.</w:t>
      </w:r>
    </w:p>
    <w:p w14:paraId="3AEA5475" w14:textId="77777777" w:rsidR="00826E27" w:rsidRPr="000E5195" w:rsidRDefault="00826E27" w:rsidP="00826E27">
      <w:r w:rsidRPr="000E5195">
        <w:lastRenderedPageBreak/>
        <w:t>В особых жизненных ситуациях — например, для оплаты дорогостоящего лечения или при потере кормильца — деньги можно получить досрочно.</w:t>
      </w:r>
    </w:p>
    <w:p w14:paraId="4AB6DE2D" w14:textId="77777777" w:rsidR="00826E27" w:rsidRPr="000E5195" w:rsidRDefault="00826E27" w:rsidP="00826E27">
      <w:r w:rsidRPr="000E5195">
        <w:t>Еще одним важным преимуществом является возможность наследования накопленных средств, что делает программу не только инструментом личного финансового планирования, но и способом сохранить капитал для будущих поколений.</w:t>
      </w:r>
    </w:p>
    <w:p w14:paraId="64763DBC" w14:textId="77777777" w:rsidR="00826E27" w:rsidRPr="000E5195" w:rsidRDefault="00826E27" w:rsidP="00826E27">
      <w:r w:rsidRPr="000E5195">
        <w:t>Эксперты отмечают, что ПДС уже стала важным элементом пенсионной стратегии россиян, позволяя существенно увеличить размер будущих выплат и повысить уровень финансовой защищенности граждан.</w:t>
      </w:r>
    </w:p>
    <w:p w14:paraId="272B49E3" w14:textId="77777777" w:rsidR="00826E27" w:rsidRPr="000E5195" w:rsidRDefault="00826E27" w:rsidP="00826E27">
      <w:hyperlink r:id="rId13" w:history="1">
        <w:r w:rsidRPr="000E5195">
          <w:rPr>
            <w:rStyle w:val="a3"/>
          </w:rPr>
          <w:t>https://www.ptoday.ru/7657-milliony-rossijan-uzhe-oformili-vtoruju-pensiju-raskryty-uslovija-uchastija-v-programme-dolgosrochnyh-sberezhenij.html</w:t>
        </w:r>
      </w:hyperlink>
      <w:r w:rsidRPr="000E5195">
        <w:t xml:space="preserve"> </w:t>
      </w:r>
    </w:p>
    <w:p w14:paraId="42BE5538" w14:textId="77777777" w:rsidR="00D7715C" w:rsidRPr="000E5195" w:rsidRDefault="00D7715C" w:rsidP="00D7715C">
      <w:pPr>
        <w:pStyle w:val="2"/>
      </w:pPr>
      <w:bookmarkStart w:id="54" w:name="_Toc204755315"/>
      <w:r w:rsidRPr="000E5195">
        <w:t>Самара Говорит, 29.07.2025, Миллионы россиян оформили вторую пенсию: раскрыты простые условия</w:t>
      </w:r>
      <w:bookmarkEnd w:id="54"/>
    </w:p>
    <w:p w14:paraId="1AD81153" w14:textId="77777777" w:rsidR="00D7715C" w:rsidRPr="000E5195" w:rsidRDefault="00D7715C" w:rsidP="00FA7F60">
      <w:pPr>
        <w:pStyle w:val="3"/>
      </w:pPr>
      <w:bookmarkStart w:id="55" w:name="_Toc204755316"/>
      <w:r w:rsidRPr="000E5195">
        <w:t>В России действует Программа долгосрочных сбережений (ПДС), запущенная в 2024 году, которая дает всем гражданам возможность накапливать средства.</w:t>
      </w:r>
      <w:bookmarkEnd w:id="55"/>
    </w:p>
    <w:p w14:paraId="6E1D57AB" w14:textId="77777777" w:rsidR="00D7715C" w:rsidRPr="000E5195" w:rsidRDefault="00D7715C" w:rsidP="00D7715C">
      <w:r w:rsidRPr="000E5195">
        <w:t>Она позволяет россиянам формировать «вторую» пенсию. По данным Минфина, на начало июля 2025 года более 5,5 миллионов граждан уже заключили договоры в рамках ПДС.</w:t>
      </w:r>
    </w:p>
    <w:p w14:paraId="76B93600" w14:textId="77777777" w:rsidR="00D7715C" w:rsidRPr="000E5195" w:rsidRDefault="00D7715C" w:rsidP="00D7715C">
      <w:r w:rsidRPr="000E5195">
        <w:t xml:space="preserve">Доцент Финансового университета при Правительстве РФ Игорь </w:t>
      </w:r>
      <w:proofErr w:type="spellStart"/>
      <w:r w:rsidRPr="000E5195">
        <w:t>Балынин</w:t>
      </w:r>
      <w:proofErr w:type="spellEnd"/>
      <w:r w:rsidRPr="000E5195">
        <w:t xml:space="preserve"> напомнил, что участие в программе добровольное. Для этого достаточно заключить договор с негосударственным пенсионным фондом (НПФ).</w:t>
      </w:r>
    </w:p>
    <w:p w14:paraId="3A599A02" w14:textId="77777777" w:rsidR="00D7715C" w:rsidRPr="000E5195" w:rsidRDefault="00D7715C" w:rsidP="00D7715C">
      <w:r w:rsidRPr="000E5195">
        <w:t>Государство активно поддерживает участников ПДС, предлагая ряд преимуществ. Все деньги на счете ПДС, включая добровольные взносы и инвестиционный доход, застрахованы на сумму до 2,8 миллиона рублей.</w:t>
      </w:r>
    </w:p>
    <w:p w14:paraId="1A7609E2" w14:textId="77777777" w:rsidR="00D7715C" w:rsidRPr="000E5195" w:rsidRDefault="00D7715C" w:rsidP="00D7715C">
      <w:r w:rsidRPr="000E5195">
        <w:t>Если ежегодные взносы составляют от 2 тысяч рублей, государство будет добавлять средства на счет гражданина в течение десяти лет с момента первого взноса.</w:t>
      </w:r>
    </w:p>
    <w:p w14:paraId="3D65DDB2" w14:textId="77777777" w:rsidR="00D7715C" w:rsidRPr="000E5195" w:rsidRDefault="00D7715C" w:rsidP="00D7715C">
      <w:r w:rsidRPr="000E5195">
        <w:t>- более 150 000 рублей: софинансирование составит четверть от суммы взносов.</w:t>
      </w:r>
    </w:p>
    <w:p w14:paraId="07F6D128" w14:textId="77777777" w:rsidR="00D7715C" w:rsidRPr="000E5195" w:rsidRDefault="00D7715C" w:rsidP="00D7715C">
      <w:r w:rsidRPr="000E5195">
        <w:t>Например, если гражданин с зарплатой 67 тысяч рублей в месяц вносит 3 тысячи рублей ежемесячно (36 тысяч рублей в год), государство также добавит 36 тысяч рублей на его счет в следующем году, что фактически удваивает его годовой взнос.</w:t>
      </w:r>
    </w:p>
    <w:p w14:paraId="22C296B1" w14:textId="77777777" w:rsidR="00D7715C" w:rsidRPr="000E5195" w:rsidRDefault="00D7715C" w:rsidP="00D7715C">
      <w:r w:rsidRPr="000E5195">
        <w:t>Участники ПДС также имеют право на получение налогового вычета, что дополнительно повышает выгоду от участия в программе.</w:t>
      </w:r>
    </w:p>
    <w:p w14:paraId="1E1BCFC2" w14:textId="77777777" w:rsidR="00D7715C" w:rsidRPr="000E5195" w:rsidRDefault="00D7715C" w:rsidP="00D7715C">
      <w:r w:rsidRPr="000E5195">
        <w:t>При желании россияне могут перевести свои сформированные пенсионные накопления (накопительную пенсию) на счет долгосрочных сбережений. В дальнейшем средства ПДС можно будет получить в виде периодических или единовременных выплат.</w:t>
      </w:r>
    </w:p>
    <w:p w14:paraId="2BFDF595" w14:textId="77777777" w:rsidR="00D7715C" w:rsidRPr="000E5195" w:rsidRDefault="00D7715C" w:rsidP="00D7715C">
      <w:r w:rsidRPr="000E5195">
        <w:t>Право на получение периодической выплаты возникает при выполнении хотя бы одного из двух условий - достижение пенсионного возраста (60 лет для мужчин, 55 лет для женщин) или истечение 15 лет с даты заключения первого договора долгосрочных сбережений в пользу участника.</w:t>
      </w:r>
    </w:p>
    <w:p w14:paraId="48C32022" w14:textId="77777777" w:rsidR="00D7715C" w:rsidRPr="000E5195" w:rsidRDefault="00D7715C" w:rsidP="00D7715C">
      <w:r w:rsidRPr="000E5195">
        <w:lastRenderedPageBreak/>
        <w:t>Средства, накопленные в рамках ПДС, можно получить досрочно в определенных жизненных ситуациях, например, для оплаты дорогостоящего лечения или в случае потери кормильца.</w:t>
      </w:r>
    </w:p>
    <w:p w14:paraId="00B48B60" w14:textId="77777777" w:rsidR="00D7715C" w:rsidRPr="000E5195" w:rsidRDefault="00D7715C" w:rsidP="00D7715C">
      <w:r w:rsidRPr="000E5195">
        <w:t>Отличительной особенностью программы является возможность передачи сбережений по наследству.</w:t>
      </w:r>
    </w:p>
    <w:p w14:paraId="29539F3E" w14:textId="77777777" w:rsidR="00111D7C" w:rsidRPr="000E5195" w:rsidRDefault="00D7715C" w:rsidP="00D7715C">
      <w:hyperlink r:id="rId14" w:history="1">
        <w:r w:rsidRPr="000E5195">
          <w:rPr>
            <w:rStyle w:val="a3"/>
          </w:rPr>
          <w:t>https://samaragovorit.ru/russia/6726-milliony-rossiyan-oformili-vtoruyu-pensiyu-raskryty-prostye-usloviya.html</w:t>
        </w:r>
      </w:hyperlink>
    </w:p>
    <w:p w14:paraId="0810DE4D" w14:textId="77777777" w:rsidR="00602178" w:rsidRPr="000E5195" w:rsidRDefault="00602178" w:rsidP="00602178">
      <w:pPr>
        <w:pStyle w:val="2"/>
      </w:pPr>
      <w:bookmarkStart w:id="56" w:name="a5"/>
      <w:bookmarkStart w:id="57" w:name="_Toc204755317"/>
      <w:bookmarkEnd w:id="56"/>
      <w:r w:rsidRPr="000E5195">
        <w:t>Камчатка-</w:t>
      </w:r>
      <w:proofErr w:type="spellStart"/>
      <w:r w:rsidRPr="000E5195">
        <w:t>Информ</w:t>
      </w:r>
      <w:proofErr w:type="spellEnd"/>
      <w:r w:rsidRPr="000E5195">
        <w:t xml:space="preserve">, 29.07.2025, </w:t>
      </w:r>
      <w:proofErr w:type="spellStart"/>
      <w:r w:rsidRPr="000E5195">
        <w:t>СберНПФ</w:t>
      </w:r>
      <w:proofErr w:type="spellEnd"/>
      <w:r w:rsidRPr="000E5195">
        <w:t xml:space="preserve"> сообщил участникам ПДС размер господдержки за 2024 год</w:t>
      </w:r>
      <w:bookmarkEnd w:id="57"/>
    </w:p>
    <w:p w14:paraId="0A2CE79C" w14:textId="77777777" w:rsidR="00602178" w:rsidRPr="000E5195" w:rsidRDefault="00602178" w:rsidP="00FA7F60">
      <w:pPr>
        <w:pStyle w:val="3"/>
      </w:pPr>
      <w:bookmarkStart w:id="58" w:name="_Toc204755318"/>
      <w:r w:rsidRPr="000E5195">
        <w:t xml:space="preserve">28 июля участники программы долгосрочных сбережений (ПДС), оформившие договоры в </w:t>
      </w:r>
      <w:proofErr w:type="spellStart"/>
      <w:r w:rsidRPr="000E5195">
        <w:t>СберНПФ</w:t>
      </w:r>
      <w:proofErr w:type="spellEnd"/>
      <w:r w:rsidRPr="000E5195">
        <w:t>, впервые увидели информацию о размере государственного софинансирования (господдержки), положенного им за взносы в программу за 2024 год, сообщили РАИ «КАМЧАТКА-ИНФОРМ» в пресс-службе банка.</w:t>
      </w:r>
      <w:bookmarkEnd w:id="58"/>
    </w:p>
    <w:p w14:paraId="77BE0D45" w14:textId="77777777" w:rsidR="00602178" w:rsidRPr="000E5195" w:rsidRDefault="00602178" w:rsidP="00602178">
      <w:r w:rsidRPr="000E5195">
        <w:t xml:space="preserve">Данные отразились на карточке договора ПДС в </w:t>
      </w:r>
      <w:proofErr w:type="spellStart"/>
      <w:r w:rsidRPr="000E5195">
        <w:t>СберБанк</w:t>
      </w:r>
      <w:proofErr w:type="spellEnd"/>
      <w:r w:rsidRPr="000E5195">
        <w:t xml:space="preserve"> Онлайн и в личном кабинете на сайте </w:t>
      </w:r>
      <w:proofErr w:type="spellStart"/>
      <w:r w:rsidRPr="000E5195">
        <w:t>СберНПФ</w:t>
      </w:r>
      <w:proofErr w:type="spellEnd"/>
      <w:r w:rsidRPr="000E5195">
        <w:t>. Фактическое поступление средств господдержки на счета участников произойдет после завершения всех регламентных процедур.</w:t>
      </w:r>
    </w:p>
    <w:p w14:paraId="510FFE19" w14:textId="77777777" w:rsidR="00602178" w:rsidRPr="000E5195" w:rsidRDefault="00602178" w:rsidP="00602178">
      <w:r w:rsidRPr="000E5195">
        <w:t xml:space="preserve">В </w:t>
      </w:r>
      <w:proofErr w:type="spellStart"/>
      <w:r w:rsidRPr="000E5195">
        <w:t>СберНПФ</w:t>
      </w:r>
      <w:proofErr w:type="spellEnd"/>
      <w:r w:rsidRPr="000E5195">
        <w:t xml:space="preserve"> господдержку получат более 1,8 млн человек на общую сумму около 32 </w:t>
      </w:r>
      <w:proofErr w:type="gramStart"/>
      <w:r w:rsidRPr="000E5195">
        <w:t>млрд.</w:t>
      </w:r>
      <w:proofErr w:type="gramEnd"/>
      <w:r w:rsidRPr="000E5195">
        <w:t xml:space="preserve"> рублей. Средняя сумма государственного софинансирования на одного участника составит почти 18 тыс. рублей. Наибольшую поддержку от государства в размере 36 тысяч рублей в год через </w:t>
      </w:r>
      <w:proofErr w:type="spellStart"/>
      <w:r w:rsidRPr="000E5195">
        <w:t>СберНПФ</w:t>
      </w:r>
      <w:proofErr w:type="spellEnd"/>
      <w:r w:rsidRPr="000E5195">
        <w:t xml:space="preserve"> получат около 670 тыс. граждан.</w:t>
      </w:r>
    </w:p>
    <w:p w14:paraId="6D93E836" w14:textId="77777777" w:rsidR="00602178" w:rsidRPr="000E5195" w:rsidRDefault="00602178" w:rsidP="00602178">
      <w:r w:rsidRPr="000E5195">
        <w:t xml:space="preserve">Руслан </w:t>
      </w:r>
      <w:proofErr w:type="spellStart"/>
      <w:r w:rsidRPr="000E5195">
        <w:t>Вестеровский</w:t>
      </w:r>
      <w:proofErr w:type="spellEnd"/>
      <w:r w:rsidRPr="000E5195">
        <w:t>, старший вице-президент, руководитель блока «Управление благосостоянием» Сбербанка:</w:t>
      </w:r>
    </w:p>
    <w:p w14:paraId="5E40455E" w14:textId="77777777" w:rsidR="00602178" w:rsidRPr="000E5195" w:rsidRDefault="00602178" w:rsidP="00602178">
      <w:r w:rsidRPr="000E5195">
        <w:t xml:space="preserve">«Начисление государственного софинансирования по договорам ПДС, оформленным в 2024 году, — это важная веха в реализации программы долгосрочных сбережений. Первое поступление господдержки </w:t>
      </w:r>
      <w:proofErr w:type="gramStart"/>
      <w:r w:rsidRPr="000E5195">
        <w:t>наглядно демонстрирует</w:t>
      </w:r>
      <w:proofErr w:type="gramEnd"/>
      <w:r w:rsidRPr="000E5195">
        <w:t xml:space="preserve"> работоспособность и уникальность этой программы. Участники, оформившие договоры со </w:t>
      </w:r>
      <w:proofErr w:type="spellStart"/>
      <w:r w:rsidRPr="000E5195">
        <w:t>СберНПФ</w:t>
      </w:r>
      <w:proofErr w:type="spellEnd"/>
      <w:r w:rsidRPr="000E5195">
        <w:t>, уже получили 17,8% годовых инвестиционного дохода, а теперь смогут дополнительно получить до 36 тысяч рублей государственной поддержки. Возможность ежегодно привлекать такую сумму от государства позволяет россиянам ускорять достижение своих финансовых целей, делая ПДС одним из самых востребованных и прозрачных инструментов для долгосрочных накоплений на будущее».</w:t>
      </w:r>
    </w:p>
    <w:p w14:paraId="62B21AC3" w14:textId="77777777" w:rsidR="00602178" w:rsidRPr="000E5195" w:rsidRDefault="00602178" w:rsidP="00602178">
      <w:r w:rsidRPr="000E5195">
        <w:t>Государственная поддержка в рамках ПДС — это ежегодные поступления от государства на индивидуальные счета участников программы.</w:t>
      </w:r>
    </w:p>
    <w:p w14:paraId="65B98F18" w14:textId="77777777" w:rsidR="00602178" w:rsidRPr="000E5195" w:rsidRDefault="00602178" w:rsidP="00602178">
      <w:r w:rsidRPr="000E5195">
        <w:t>Размер софинансирования зависит от величины взноса и официального дохода участника. Если среднемесячный доход составляет до 80 000 рублей, поддержка рассчитывается в соотношении 1:1. При доходе от 80 000.01 до 150 000 рублей коэффициент составит 1:2, при доходе выше 150 000 рублей — 1:4.</w:t>
      </w:r>
    </w:p>
    <w:p w14:paraId="1AB366E9" w14:textId="77777777" w:rsidR="00602178" w:rsidRPr="000E5195" w:rsidRDefault="00602178" w:rsidP="00602178">
      <w:r w:rsidRPr="000E5195">
        <w:t xml:space="preserve">Для получения максимальной суммы господдержки, которая составляет 36 тысяч рублей в год, участнику программы необходимо вносить 36, 72 или 144 тыс. рублей в год в </w:t>
      </w:r>
      <w:r w:rsidRPr="000E5195">
        <w:lastRenderedPageBreak/>
        <w:t>зависимости от категории дохода ежегодно в течение 10 лет. Минимальная сумма взносов для получения господдержки составляет 2 тысячи рублей в год.</w:t>
      </w:r>
    </w:p>
    <w:p w14:paraId="6F7FAE4A" w14:textId="77777777" w:rsidR="00602178" w:rsidRPr="000E5195" w:rsidRDefault="00602178" w:rsidP="00602178">
      <w:hyperlink r:id="rId15" w:history="1">
        <w:r w:rsidRPr="000E5195">
          <w:rPr>
            <w:rStyle w:val="a3"/>
          </w:rPr>
          <w:t>https://kamchatinfo.com/news/economics_and_business/detail/71822/</w:t>
        </w:r>
      </w:hyperlink>
      <w:r w:rsidRPr="000E5195">
        <w:t xml:space="preserve"> </w:t>
      </w:r>
    </w:p>
    <w:p w14:paraId="104E4F30" w14:textId="77777777" w:rsidR="00D7715C" w:rsidRPr="000E5195" w:rsidRDefault="00D7715C" w:rsidP="00D7715C">
      <w:pPr>
        <w:pStyle w:val="2"/>
      </w:pPr>
      <w:bookmarkStart w:id="59" w:name="a6"/>
      <w:bookmarkStart w:id="60" w:name="_Toc204755319"/>
      <w:bookmarkEnd w:id="59"/>
      <w:proofErr w:type="spellStart"/>
      <w:r w:rsidRPr="000E5195">
        <w:t>Орелград</w:t>
      </w:r>
      <w:proofErr w:type="spellEnd"/>
      <w:r w:rsidRPr="000E5195">
        <w:t>, 29.07.2025, Участие в ПДС принесло орловцам 16,8 миллиона рублей</w:t>
      </w:r>
      <w:bookmarkEnd w:id="60"/>
    </w:p>
    <w:p w14:paraId="2740931F" w14:textId="77777777" w:rsidR="00D7715C" w:rsidRPr="000E5195" w:rsidRDefault="00D7715C" w:rsidP="00FA7F60">
      <w:pPr>
        <w:pStyle w:val="3"/>
      </w:pPr>
      <w:bookmarkStart w:id="61" w:name="_Toc204755320"/>
      <w:r w:rsidRPr="000E5195">
        <w:t>Как сообщает пресс-служба Управления ФНС России по Орловской области, по состоянию на 1 июля 2025 года налоговые вычеты за 2024 год по программе долгосрочных сбережений (ПДС) заявили 225 жителей региона. Из них 16 граждан заявили вычеты в размере сумм, внесенных на их индивидуальный инвестиционный счет, а еще 209 человек – в размере сумм, уплаченных сберегательных взносов по договорам долгосрочных сбережений. Общая сумма заявленных налоговых вычетов ПДС составила 16,8 миллиона рублей.</w:t>
      </w:r>
      <w:bookmarkEnd w:id="61"/>
    </w:p>
    <w:p w14:paraId="7358C5F4" w14:textId="77777777" w:rsidR="00D7715C" w:rsidRPr="000E5195" w:rsidRDefault="00D7715C" w:rsidP="00D7715C">
      <w:r w:rsidRPr="000E5195">
        <w:t>Напомним, что указанная программа взяла старт в январе 2024 года. Это сберегательный продукт, который позволит получать гражданам дополнительный доход в будущем или создать финансовую «подушку безопасности», которую можно использовать на любые цели. Ранее пресс-служба губернатора сообщила, что с момента старта программы ее участниками стали уже чуть более 39 тысяч орловцев, или 5,6 процента от общего числа жителей региона. А в целом по стране заключено около 5 миллионов договоров ПДС, общий объем фактических взносов составляет 268,7 миллиона рублей.</w:t>
      </w:r>
    </w:p>
    <w:p w14:paraId="2FAF1C99" w14:textId="77777777" w:rsidR="00D7715C" w:rsidRPr="000E5195" w:rsidRDefault="00D7715C" w:rsidP="00D7715C">
      <w:r w:rsidRPr="000E5195">
        <w:t>«Участие в программе добровольное, – напомнили в пресс-службе губернатора. – Проектом могут воспользоваться граждане любого возраста с момента совершеннолетия. Кроме того, договор долгосрочных сбережений можно заключить в пользу своего ребенка или любого другого лица, независимо от его возраста. Операторами программы, которые обеспечивают сохранность и доходность сбережений и осуществляют выплаты этих сбережений, являются негосударственные пенсионные фонды».</w:t>
      </w:r>
    </w:p>
    <w:p w14:paraId="6BE8F644" w14:textId="77777777" w:rsidR="00D7715C" w:rsidRPr="000E5195" w:rsidRDefault="00D7715C" w:rsidP="00D7715C">
      <w:r w:rsidRPr="000E5195">
        <w:t>Формировать сбережения человек может самостоятельно за счет взносов из личных средств, а также за счет ранее созданных пенсионных накоплений. Размер взносов определяется гражданами самостоятельно – от 2000 рублей. Внесенные на счет средства будут застрахованы на 2,8 миллиона рублей. Программа предусматривает дополнительное софинансирование со стороны государства – до 36 тысяч рублей в год. Кроме того, участники могут оформить ежегодный налоговый вычет до 52 тысяч рублей при уплате взносов до 400 тысяч рублей в год.</w:t>
      </w:r>
    </w:p>
    <w:p w14:paraId="633C82FD" w14:textId="77777777" w:rsidR="00D7715C" w:rsidRPr="000E5195" w:rsidRDefault="00D7715C" w:rsidP="00D7715C">
      <w:r w:rsidRPr="000E5195">
        <w:t>В областной налоговой службе напомнили, что к ним относятся вычеты: в сумме уплаченных в налоговым периоде пенсионных взносов по договорам НПО, предусматривающим выплату негосударственной пенсии; в сумме уплаченных в налоговым периоде сберегательных взносов по договорам ДС, заключенным в свою пользу или в пользу членов семьи и близких родственников; в сумме денежных средств, внесенных на индивидуальный счет (ИИС), открытый начиная с 1 января 2024 года; в сумме положительного финансового результата, полученного по операциям на ИИС.</w:t>
      </w:r>
    </w:p>
    <w:p w14:paraId="237A2085" w14:textId="77777777" w:rsidR="00D7715C" w:rsidRPr="000E5195" w:rsidRDefault="00D7715C" w:rsidP="00D7715C">
      <w:r w:rsidRPr="000E5195">
        <w:t xml:space="preserve">Гражданин может заключить договоры с несколькими операторами. Сбережения могут быть использованы как дополнительный доход после 15 лет участия в программе или </w:t>
      </w:r>
      <w:r w:rsidRPr="000E5195">
        <w:lastRenderedPageBreak/>
        <w:t>при достижении возраста 55 лет для женщин и 60 лет для 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w:t>
      </w:r>
    </w:p>
    <w:p w14:paraId="1F3E446B" w14:textId="77777777" w:rsidR="00D7715C" w:rsidRPr="000E5195" w:rsidRDefault="00D7715C" w:rsidP="00D7715C">
      <w:hyperlink r:id="rId16" w:history="1">
        <w:r w:rsidRPr="000E5195">
          <w:rPr>
            <w:rStyle w:val="a3"/>
          </w:rPr>
          <w:t>https://orelgrad.ru/2025/07/29/uchastie-v-pds-prineslo-orlovcam-168-milliona-rublejj/</w:t>
        </w:r>
      </w:hyperlink>
      <w:r w:rsidRPr="000E5195">
        <w:t xml:space="preserve"> </w:t>
      </w:r>
    </w:p>
    <w:p w14:paraId="32D375E5" w14:textId="77777777" w:rsidR="00D7715C" w:rsidRPr="000E5195" w:rsidRDefault="00D7715C" w:rsidP="00D7715C">
      <w:pPr>
        <w:pStyle w:val="2"/>
      </w:pPr>
      <w:bookmarkStart w:id="62" w:name="_Toc204755321"/>
      <w:r w:rsidRPr="000E5195">
        <w:t>Kn51 (Мончегорск), 29.07.2025, Программа долгосрочных сбережений: путь к финансовой стабильности</w:t>
      </w:r>
      <w:bookmarkEnd w:id="62"/>
    </w:p>
    <w:p w14:paraId="755E8E6E" w14:textId="77777777" w:rsidR="00D7715C" w:rsidRPr="000E5195" w:rsidRDefault="00D7715C" w:rsidP="00FA7F60">
      <w:pPr>
        <w:pStyle w:val="3"/>
      </w:pPr>
      <w:bookmarkStart w:id="63" w:name="_Toc204755322"/>
      <w:r w:rsidRPr="000E5195">
        <w:t>С 1 января 2024 года в России работает новый сберегательный продукт, позволяющий гражданам получать дополнительный доход в будущем, создать «подушку безопасности» или сформировать накопления на любые цели.</w:t>
      </w:r>
      <w:bookmarkEnd w:id="63"/>
    </w:p>
    <w:p w14:paraId="478B13A9" w14:textId="77777777" w:rsidR="00D7715C" w:rsidRPr="000E5195" w:rsidRDefault="00D7715C" w:rsidP="00D7715C">
      <w:r w:rsidRPr="000E5195">
        <w:t>Программа долгосрочных сбережений подойдет для граждан любого возраста с момента наступления совершеннолетия. Кроме того, договор долгосрочных сбережений можно заключить в пользу своего ребенка или любого другого человека, независимо от его возраста. Участие в программе добровольное, сообщили в министерстве развития Арктики и экономики Мурманской области.</w:t>
      </w:r>
    </w:p>
    <w:p w14:paraId="3D7E246B" w14:textId="77777777" w:rsidR="00D7715C" w:rsidRPr="000E5195" w:rsidRDefault="00D7715C" w:rsidP="00D7715C">
      <w:r w:rsidRPr="000E5195">
        <w:t>Формировать сбережения человек может самостоятельно за счет взносов из личных средств, а также за счет ранее созданных пенсионных накоплений. Кроме того, делать взносы в рамках программы долгосрочных сбережений сможет и работодатель.</w:t>
      </w:r>
    </w:p>
    <w:p w14:paraId="2B47F789" w14:textId="77777777" w:rsidR="00D7715C" w:rsidRPr="000E5195" w:rsidRDefault="00D7715C" w:rsidP="00D7715C">
      <w:r w:rsidRPr="000E5195">
        <w:t>Программа не предусматривает каких-либо требований к размеру и периодичности взносов. Размер как первого, так и последующих взносов определяется самостоятельно.</w:t>
      </w:r>
    </w:p>
    <w:p w14:paraId="02F0145F" w14:textId="77777777" w:rsidR="00D7715C" w:rsidRPr="000E5195" w:rsidRDefault="00D7715C" w:rsidP="00D7715C">
      <w:r w:rsidRPr="000E5195">
        <w:t>Важно, что внесенные на счет средства будут застрахованы на 2,8 млн рублей. Новый механизм предусматривает различные стимулирующие меры для участников программы, в том числе дополнительное софинансирование со стороны государства до 36 тысяч рублей в год. Кроме того, участники системы смогут оформить ежегодный налоговый вычет до 52 тысяч рублей при уплате взносов до 400 тысяч рублей в год.</w:t>
      </w:r>
    </w:p>
    <w:p w14:paraId="4F4A2C92" w14:textId="77777777" w:rsidR="00D7715C" w:rsidRPr="000E5195" w:rsidRDefault="00D7715C" w:rsidP="00D7715C">
      <w:r w:rsidRPr="000E5195">
        <w:t>Операторами программы, которые обеспечивают сохранность и доходность сбережений и осуществляют выплаты этих сбережений, являются негосударственные пенсионные фонды (НПФ). Направить свои средства с пенсионного счета на счет по договору долгосрочных сбережений можно через подачу заявления в НПФ.</w:t>
      </w:r>
    </w:p>
    <w:p w14:paraId="6B9CAF63" w14:textId="77777777" w:rsidR="00D7715C" w:rsidRPr="000E5195" w:rsidRDefault="00D7715C" w:rsidP="00D7715C">
      <w:r w:rsidRPr="000E5195">
        <w:t>Сформированные средства будут вкладываться в облигации федерального займа, инфраструктурные облигации, корпоративные облигации и прочие надежные ценные бумаги. При этом гражданин может заключить договоры с несколькими операторами.</w:t>
      </w:r>
    </w:p>
    <w:p w14:paraId="75014B58" w14:textId="77777777" w:rsidR="00D7715C" w:rsidRPr="000E5195" w:rsidRDefault="00D7715C" w:rsidP="00D7715C">
      <w:r w:rsidRPr="000E5195">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Деньги можно забрать в любой момент, но досрочно без потери дохода вывести их возможно в случае наступления особых жизненных ситуаций — для дорогостоящего лечения или на образование детей.</w:t>
      </w:r>
    </w:p>
    <w:p w14:paraId="4DB45BD7" w14:textId="77777777" w:rsidR="00D7715C" w:rsidRPr="000E5195" w:rsidRDefault="00D7715C" w:rsidP="00D7715C">
      <w:r w:rsidRPr="000E5195">
        <w:t>Средства граждан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w:t>
      </w:r>
    </w:p>
    <w:p w14:paraId="1B341E1A" w14:textId="77777777" w:rsidR="00D7715C" w:rsidRPr="000E5195" w:rsidRDefault="00D7715C" w:rsidP="00D7715C">
      <w:r w:rsidRPr="000E5195">
        <w:lastRenderedPageBreak/>
        <w:t>Подробнее с условиями программы можно познакомиться на сайте «Мои финансы».</w:t>
      </w:r>
    </w:p>
    <w:p w14:paraId="39737A80" w14:textId="77777777" w:rsidR="00D7715C" w:rsidRPr="000E5195" w:rsidRDefault="00D7715C" w:rsidP="00D7715C">
      <w:hyperlink r:id="rId17" w:history="1">
        <w:r w:rsidRPr="000E5195">
          <w:rPr>
            <w:rStyle w:val="a3"/>
          </w:rPr>
          <w:t>https://kn51.ru/2025/07/29/programma-dolgosrochnyh-sberezhenij-put-k-finansovoj-stabilnosti/</w:t>
        </w:r>
      </w:hyperlink>
    </w:p>
    <w:p w14:paraId="1E2F5D0A" w14:textId="77777777" w:rsidR="00D7715C" w:rsidRPr="000E5195" w:rsidRDefault="00D7715C" w:rsidP="00D7715C"/>
    <w:p w14:paraId="1A1108A0" w14:textId="77777777" w:rsidR="00111D7C" w:rsidRPr="000E5195" w:rsidRDefault="00111D7C" w:rsidP="00111D7C">
      <w:pPr>
        <w:pStyle w:val="10"/>
      </w:pPr>
      <w:bookmarkStart w:id="64" w:name="_Toc165991074"/>
      <w:bookmarkStart w:id="65" w:name="_Toc204755323"/>
      <w:r w:rsidRPr="000E5195">
        <w:t>Новости развития системы обязательного пенсионного страхования и страховой пенсии</w:t>
      </w:r>
      <w:bookmarkEnd w:id="40"/>
      <w:bookmarkEnd w:id="41"/>
      <w:bookmarkEnd w:id="42"/>
      <w:bookmarkEnd w:id="64"/>
      <w:bookmarkEnd w:id="65"/>
    </w:p>
    <w:p w14:paraId="1A849A40" w14:textId="77777777" w:rsidR="00770D6C" w:rsidRPr="000E5195" w:rsidRDefault="00770D6C" w:rsidP="00770D6C">
      <w:pPr>
        <w:pStyle w:val="2"/>
      </w:pPr>
      <w:bookmarkStart w:id="66" w:name="a7"/>
      <w:bookmarkStart w:id="67" w:name="_Toc204755324"/>
      <w:bookmarkEnd w:id="66"/>
      <w:r w:rsidRPr="000E5195">
        <w:t>Московский Комсомолец, 29.07.2025, Работающих пенсионеров ждет увеличение выплат с 1 августа: кто и сколько получит</w:t>
      </w:r>
      <w:bookmarkEnd w:id="67"/>
    </w:p>
    <w:p w14:paraId="6C1E3E99" w14:textId="77777777" w:rsidR="00770D6C" w:rsidRPr="000E5195" w:rsidRDefault="00770D6C" w:rsidP="00FA7F60">
      <w:pPr>
        <w:pStyle w:val="3"/>
      </w:pPr>
      <w:bookmarkStart w:id="68" w:name="_Toc204755325"/>
      <w:r w:rsidRPr="000E5195">
        <w:t>С 1 августа в России ожидается плановое увеличение пенсий работающим пенсионерам. Оно касается примерно 8 миллионов россиян - тех, кто продолжает официально трудиться после выхода на заслуженный отдых и получает страховую пенсию по старости. Их выплаты будут скорректированы с учетом заработанных за год баллов - индивидуальных пенсионных коэффициентов (ИПК). При этом максимум, на который могут рассчитывать работающие пенсионеры, ограничен 3 баллами. С учетом стоимости балла в этом году, максимальная прибавка для работающих пенсионеров составит 437 рублей в месяц.</w:t>
      </w:r>
      <w:bookmarkEnd w:id="68"/>
    </w:p>
    <w:p w14:paraId="5F545A02" w14:textId="77777777" w:rsidR="00770D6C" w:rsidRPr="000E5195" w:rsidRDefault="00770D6C" w:rsidP="00770D6C">
      <w:r w:rsidRPr="000E5195">
        <w:t>Этот год можно назвать «урожайным» для работающих пенсионеров. Сначала им вернули индексацию пенсий, замороженную в период с 2016 по 2024 годы, когда индексация пенсий работающим пенсионерам была «заморожена». А потом выяснилось, что остается в силе и августовский перерасчет пенсионных коэффициентов. Но подобная «щедрость» государства в отношении 8 миллионов своих пожилых трудящихся оказалась отнюдь не безграничной. Во-первых, та самая восстановленная с начала этого года индексация плюсуется к «старому» размеру пенсии – тому, который был установлен человеку в момент его выхода на заслуженный отдых.</w:t>
      </w:r>
    </w:p>
    <w:p w14:paraId="420DE441" w14:textId="77777777" w:rsidR="00770D6C" w:rsidRPr="000E5195" w:rsidRDefault="00770D6C" w:rsidP="00770D6C">
      <w:r w:rsidRPr="000E5195">
        <w:t xml:space="preserve">Во-вторых, баллы, которые накидывают пожилым трудящимся в августе тоже ограничены по сравнению с остальным работниками. Если обычный работник не пенсионного возраста в течение года может заработать до 10 ИПК, то трудящимся пенсионерам этот «максимум» ограничен 3 баллами. С 1 января 2025 года стоимость одного пенсионного коэффициента установлена правительством России в размере 145 рублей 69 копеек. Таким образом, максимально возможная прибавка для работающих пенсионеров составит с 1 августа 437 рублей 7 копеек. </w:t>
      </w:r>
    </w:p>
    <w:p w14:paraId="29FA702D" w14:textId="77777777" w:rsidR="00770D6C" w:rsidRPr="000E5195" w:rsidRDefault="00770D6C" w:rsidP="00770D6C">
      <w:r w:rsidRPr="000E5195">
        <w:t>Насколько это справедливо по отношению к работающим пенсионерам, которые трудятся в полном объеме и за которых их работодатели делают полноценный перечисления в Социальный фонд России?</w:t>
      </w:r>
    </w:p>
    <w:p w14:paraId="07AE2AAB" w14:textId="77777777" w:rsidR="00770D6C" w:rsidRPr="000E5195" w:rsidRDefault="00770D6C" w:rsidP="00770D6C">
      <w:r w:rsidRPr="000E5195">
        <w:t xml:space="preserve">«Нельзя подходить к пенсионной системе с традиционными критериями справедливости, поскольку она устроена несколько по-другому, - считает директор Центра исследований социальной экономики, доктор экономических наук Алексей Зубец. - Узаконенное ограничение в три ИПК для работающих пенсионеров вполне укладывается в этот сложившийся порядок вещей. Государство исходит из того, что у </w:t>
      </w:r>
      <w:r w:rsidRPr="000E5195">
        <w:lastRenderedPageBreak/>
        <w:t>представителей этой социальной категории есть, помимо пенсионных выплат, дополнительный источник дохода в виде зарплаты. Соответственно, они находятся в заведомо более выигрышном положении, чем люди, которым далеко за 70, и которые уже физически не способны трудиться. Таких, кстати, в стране десятки миллионов, а не восемь миллионов. С позиции властей, не должно быть так, чтобы работающим пенсионерам жилось материально, финансово намного лучше, чем тем россиянам старших возрастов, кому здоровье не позволяет зарабатывать деньги и пенсионные баллы, кто маломобилен, кому на постоянной основе требуется помощь социальных работников».</w:t>
      </w:r>
    </w:p>
    <w:p w14:paraId="3FA79E10" w14:textId="77777777" w:rsidR="00770D6C" w:rsidRPr="000E5195" w:rsidRDefault="00770D6C" w:rsidP="00770D6C">
      <w:r w:rsidRPr="000E5195">
        <w:t xml:space="preserve">По мнению эксперта, для пенсионной системы важен не процесс (в виде начислений ИПК), а итог. У нас после 65 лет примерно половина работников уходит на пенсию, увольняясь и фактически поступая на полное содержание </w:t>
      </w:r>
      <w:proofErr w:type="spellStart"/>
      <w:r w:rsidRPr="000E5195">
        <w:t>Соцфонда</w:t>
      </w:r>
      <w:proofErr w:type="spellEnd"/>
      <w:r w:rsidRPr="000E5195">
        <w:t xml:space="preserve">, а половина остается «в строю». А к 68 годам на покой уходит основная масса, ей-то власти и отдают предпочтение. Что касается часто задаваемого вопроса, почему работающим пенсионерам не возместили (и не возмещают) общую сумму индексаций, приостановленных с 2016 года (то есть, за последние девять лет), ответов на него, собственно, два: во-первых, законы не действуют задним числом, во-вторых, в бюджете попросту нет на это денег. Государство учитывает также, что многие работающие пенсионеры, </w:t>
      </w:r>
      <w:proofErr w:type="gramStart"/>
      <w:r w:rsidRPr="000E5195">
        <w:t>в частности,</w:t>
      </w:r>
      <w:proofErr w:type="gramEnd"/>
      <w:r w:rsidRPr="000E5195">
        <w:t xml:space="preserve"> получатели скромной социальной пенсии, находят себе занятие и применение в «серой» зоне, устраиваясь разного рода уборщицами и нянями. Такой работы в стране навалом, напоминает собеседник «МК»: найти по-настоящему хорошую няню к младенцу или сиделку к лежачему больному крайне непросто.</w:t>
      </w:r>
    </w:p>
    <w:p w14:paraId="1C67B1A4" w14:textId="77777777" w:rsidR="00770D6C" w:rsidRPr="000E5195" w:rsidRDefault="00770D6C" w:rsidP="00770D6C">
      <w:r w:rsidRPr="000E5195">
        <w:t>Мотивы тех пенсионеров, кто продолжает трудиться, абсолютно понятны. Не надо забывать, что средняя продолжительность жизни в России растет, составляя сейчас для мужчин 68 лет, для женщин – 78. «То есть, - рассуждает Зубец, - если в каком-нибудь 1970 году среднестатистический шестидесятилетний гражданин был уже, простите, кандидатом в покойники, то сегодня он вполне себе живчик и в 65. Силы и здоровье есть, сидеть дома сиднем надоедает, а пенсии маленькие и кушать надо. Почему бы в этой ситуации не подзаработать еще денег?»</w:t>
      </w:r>
    </w:p>
    <w:p w14:paraId="5116B4A6" w14:textId="77777777" w:rsidR="00770D6C" w:rsidRDefault="00770D6C" w:rsidP="00770D6C">
      <w:hyperlink r:id="rId18" w:history="1">
        <w:r w:rsidRPr="000E5195">
          <w:rPr>
            <w:rStyle w:val="a3"/>
          </w:rPr>
          <w:t>https://www.mk.ru/economics/2025/07/29/rabotayushhikh-pensionerov-zhdet-uvelichenie-vyplat-s-1-avgusta-kto-i-skolko-poluchit.html</w:t>
        </w:r>
      </w:hyperlink>
      <w:r w:rsidRPr="000E5195">
        <w:t xml:space="preserve"> </w:t>
      </w:r>
    </w:p>
    <w:p w14:paraId="6F1D1680" w14:textId="77777777" w:rsidR="00D04214" w:rsidRDefault="00D04214" w:rsidP="00D04214">
      <w:pPr>
        <w:pStyle w:val="2"/>
      </w:pPr>
      <w:bookmarkStart w:id="69" w:name="_Toc204755326"/>
      <w:r>
        <w:t>Независимая газета, 30.07.2025</w:t>
      </w:r>
      <w:r w:rsidRPr="00D04214">
        <w:t xml:space="preserve">, </w:t>
      </w:r>
      <w:r>
        <w:t>Работающие пенсионеры пытаются догнать неработающих</w:t>
      </w:r>
      <w:bookmarkEnd w:id="69"/>
    </w:p>
    <w:p w14:paraId="49F5104E" w14:textId="77777777" w:rsidR="00D04214" w:rsidRDefault="00D04214" w:rsidP="00D04214">
      <w:pPr>
        <w:pStyle w:val="3"/>
      </w:pPr>
      <w:bookmarkStart w:id="70" w:name="_Toc204755327"/>
      <w:r>
        <w:t xml:space="preserve">Несмотря на </w:t>
      </w:r>
      <w:proofErr w:type="gramStart"/>
      <w:r>
        <w:t>то</w:t>
      </w:r>
      <w:proofErr w:type="gramEnd"/>
      <w:r>
        <w:t xml:space="preserve"> что в представлениях общественности пожилых специалистов обычно можно встретить в сферах образования, здравоохранения и на промышленных предприятиях, выше всего доля работников в возрасте 60 лет и старше, по статистике, в сельском хозяйстве, в сфере водоснабжения, водоотведения и утилизации отходов, в отрасли операций с недвижимостью. При этом среди работников 65 лет и старше, не имеющих высшего образования, каждый четвертый получает зарплату ниже минимального размера оплаты труда (МРОТ). И именно этим российский рынок труда существенно отличается от других стран.</w:t>
      </w:r>
      <w:bookmarkEnd w:id="70"/>
    </w:p>
    <w:p w14:paraId="597F5813" w14:textId="77777777" w:rsidR="00D04214" w:rsidRDefault="00D04214" w:rsidP="00D04214">
      <w:r>
        <w:t xml:space="preserve">С 1 августа Социальный фонд России (СФР) проведет </w:t>
      </w:r>
      <w:proofErr w:type="spellStart"/>
      <w:r>
        <w:t>беззаявительный</w:t>
      </w:r>
      <w:proofErr w:type="spellEnd"/>
      <w:r>
        <w:t xml:space="preserve"> перерасчет страховых пенсий для работающих пенсионеров.</w:t>
      </w:r>
    </w:p>
    <w:p w14:paraId="0562C5A5" w14:textId="77777777" w:rsidR="00D04214" w:rsidRDefault="00D04214" w:rsidP="00D04214">
      <w:r>
        <w:lastRenderedPageBreak/>
        <w:t>Прибавку к пенсии получат те пенсионеры, которые продолжали официально работать в 2024 году, и за которых работодатели уплачивали страховые взносы.</w:t>
      </w:r>
    </w:p>
    <w:p w14:paraId="3944FE45" w14:textId="77777777" w:rsidR="00D04214" w:rsidRDefault="00D04214" w:rsidP="00D04214">
      <w:r>
        <w:t>Сумма страховых взносов зависит от заработной платы, поэтому прибавка у каждого работающего пенсионера будет индивидуальна. При этом максимально можно получить три пенсионных коэффициента (балла).</w:t>
      </w:r>
    </w:p>
    <w:p w14:paraId="26DB60CE" w14:textId="77777777" w:rsidR="00D04214" w:rsidRDefault="00D04214" w:rsidP="00D04214">
      <w:r>
        <w:t>В 2025 году стоимость одного балла составляет 145,69 руб., так что максимальная прибавка, которую работающие пенсионеры обеспечили себе за счет отчислений с их зарплат, составит около 440 руб.</w:t>
      </w:r>
    </w:p>
    <w:p w14:paraId="491D7A1B" w14:textId="77777777" w:rsidR="00D04214" w:rsidRDefault="00D04214" w:rsidP="00D04214">
      <w:proofErr w:type="gramStart"/>
      <w:r>
        <w:t>Помимо этого</w:t>
      </w:r>
      <w:proofErr w:type="gramEnd"/>
      <w:r>
        <w:t xml:space="preserve"> в 2025 году в стране возобновили индексацию пенсий работающих пенсионеров. С учетом и первого, и второго рычага увеличения выплат пенсии у работающих пенсионеров по старости сейчас растут быстрее, чем у неработающих.</w:t>
      </w:r>
    </w:p>
    <w:p w14:paraId="0AE22B4A" w14:textId="77777777" w:rsidR="00D04214" w:rsidRDefault="00D04214" w:rsidP="00D04214">
      <w:r>
        <w:t>Так, по состоянию на апрель 2025-го они увеличились в годовом сопоставлении сразу на 21%, или на 3,8 тыс. руб., тогда как у неработающих пенсионеров – примерно на 10%, или на 2,4 тыс. руб., следует из данных СФР.</w:t>
      </w:r>
    </w:p>
    <w:p w14:paraId="21A36251" w14:textId="77777777" w:rsidR="00D04214" w:rsidRDefault="00D04214" w:rsidP="00D04214">
      <w:r>
        <w:t>Есть еще одно объяснение такого разрыва между увеличением пенсий работающих и неработающих пенсионеров. Отчасти его можно объяснить перекосами пенсионной системы РФ всего того периода с 2016 года и вплоть до 2025-го, в течение которого пенсии работающих пенсионеров не индексировались (чтобы началась полноценная ежегодная индексация пенсий, призванная компенсировать инфляционные издержки, работающий пенсионер должен был официально уволиться).</w:t>
      </w:r>
    </w:p>
    <w:p w14:paraId="13FF8C41" w14:textId="77777777" w:rsidR="00D04214" w:rsidRDefault="00D04214" w:rsidP="00D04214">
      <w:r>
        <w:t>И в определенный момент часть работающих пенсионеров стали прибегать к особой схеме, позволяющей перехитрить систему: официально уволиться – дождаться возобновления индексации и увеличения выплат – вновь трудоустроиться, но уже с более высокой пенсией. Некоторые пенсионеры даже возвращались по негласной договоренности с работодателями на свои прежние рабочие места, другие меняли место работы.</w:t>
      </w:r>
    </w:p>
    <w:p w14:paraId="4DB45063" w14:textId="77777777" w:rsidR="00D04214" w:rsidRDefault="00D04214" w:rsidP="00D04214">
      <w:r>
        <w:t>В дополнение к этому скорее всего есть и такие пенсионеры, которые, уволившись официально, начали затем трудиться в серой зоне без оформления, получая зарплату в конверте, но в таком случае они уже не попадают в официальную статистику работающих пенсионеров и потому остаются за рамками данного анализа.</w:t>
      </w:r>
    </w:p>
    <w:p w14:paraId="197CB757" w14:textId="77777777" w:rsidR="00D04214" w:rsidRDefault="00D04214" w:rsidP="00D04214">
      <w:r>
        <w:t>«Более высокий рост пенсий работающих пенсионеров объясняется следующими причинами: это возобновление индексации с 1 января 2025 года с учетом расчетного значения пенсии (с применением всех пропущенных индексаций); эффект низкой базы (прибавка к пенсии сравнивается с заниженным вследствие заморозки размером); интенсификация процесса увольнения с работы, перерасчета пенсий и возобновления работы», – подвела итог депутат Оксана Дмитриева.</w:t>
      </w:r>
    </w:p>
    <w:p w14:paraId="6092421F" w14:textId="77777777" w:rsidR="00D04214" w:rsidRDefault="00D04214" w:rsidP="00D04214">
      <w:r>
        <w:t>Причем, говоря о третьем факторе, она уточнила, что если раньше увольняться и вновь трудоустраиваться надо было каждый год, чтобы не пропустить индексацию для неработающих пенсионеров, то сейчас это надо сделать один последний раз – отсюда и интенсификация. «Вместе с тем разрыв в пенсиях работающих и неработающих пенсионеров сохраняется, хотя он и уменьшился», – обратила внимание депутат.</w:t>
      </w:r>
    </w:p>
    <w:p w14:paraId="65FF7DF8" w14:textId="77777777" w:rsidR="00D04214" w:rsidRDefault="00D04214" w:rsidP="00D04214">
      <w:r>
        <w:lastRenderedPageBreak/>
        <w:t>Так, по данным СФР, на апрель этого года у работающих пенсионеров по старости пенсия составила в среднем по стране 22,1 тыс. руб. в месяц против 25,8 тыс. руб. у неработающих.</w:t>
      </w:r>
    </w:p>
    <w:p w14:paraId="159083B7" w14:textId="77777777" w:rsidR="00D04214" w:rsidRDefault="00D04214" w:rsidP="00D04214">
      <w:r>
        <w:t>«Как видим, у работающих пенсионеров пенсия по-прежнему ниже, чем у неработающих, несмотря на более солидную прибавку. Происходит это из-за разной схемы индексации», – отметила также аналитик Института комплексных стратегических исследований Елена Киселева.</w:t>
      </w:r>
    </w:p>
    <w:p w14:paraId="6419B72E" w14:textId="77777777" w:rsidR="00D04214" w:rsidRDefault="00D04214" w:rsidP="00D04214">
      <w:r>
        <w:t xml:space="preserve">При </w:t>
      </w:r>
      <w:proofErr w:type="gramStart"/>
      <w:r>
        <w:t>этом</w:t>
      </w:r>
      <w:proofErr w:type="gramEnd"/>
      <w:r>
        <w:t xml:space="preserve"> когда в экспертной среде и профильных ведомствах обсуждаются различные стратегии поведения на рынке труда работающих пенсионеров, часто приводятся рассуждения о том, что пожилым людям важна социализация, им важно сохранить свой статус в обществе, остаться в строю, занимаясь любимым делом. И именно поэтому многие продолжают трудиться после наступления пенсионного возраста.</w:t>
      </w:r>
    </w:p>
    <w:p w14:paraId="4995464A" w14:textId="77777777" w:rsidR="00D04214" w:rsidRDefault="00D04214" w:rsidP="00D04214">
      <w:r>
        <w:t>Все эти мотивы имеют место быть, но очевидно, что еще одна существенная причина, заставляющая многих пожилых россиян трудиться на пенсии, – это недостаточный размер самой пенсии.</w:t>
      </w:r>
    </w:p>
    <w:p w14:paraId="7EB651E8" w14:textId="77777777" w:rsidR="00D04214" w:rsidRDefault="00D04214" w:rsidP="00D04214">
      <w:r>
        <w:t>Другой аспект той же проблемы состоит в том, что пожилые работники далеко не всегда могут рассчитывать на приемлемую оплату труда (хотя, конечно, теперь, с учетом текущего кадрового дефицита в ключевых отраслях экономики, эта ситуация должна была улучшиться).</w:t>
      </w:r>
    </w:p>
    <w:p w14:paraId="337126FF" w14:textId="77777777" w:rsidR="00D04214" w:rsidRDefault="00D04214" w:rsidP="00D04214">
      <w:r>
        <w:t>Один из примеров. Как сообщили эксперты Высшей школы экономики Нина Вишневская и Анна Зудина в исследовании под названием «Институты рынка труда в системе госуправления и проблема работающих бедных», в России есть группа населения в наибольшей степени чувствительная к динамике МРОТ. Речь идет о лицах старшего, в первую очередь пенсионного возраста, «среди которых особенно высока доля получателей минимальной заработной платы».</w:t>
      </w:r>
    </w:p>
    <w:p w14:paraId="16F1C5E7" w14:textId="77777777" w:rsidR="00D04214" w:rsidRDefault="00D04214" w:rsidP="00D04214">
      <w:r>
        <w:t>«Среди работников старше 65 лет, не имеющих высшего образования, каждый четвертый занятый получает зарплату ниже МРОТ», – сообщили экономисты. По их уточнению, этим российский рынок труда отличается от других стран, «где самой уязвимой группой с точки зрения воздействия повышений минимальной заработной платы становятся младшие возрастные группы».</w:t>
      </w:r>
    </w:p>
    <w:p w14:paraId="5441EA69" w14:textId="77777777" w:rsidR="00D04214" w:rsidRDefault="00D04214" w:rsidP="00D04214">
      <w:r>
        <w:t>В данном примере сразу же возникает вопрос о том, какие именно рабочие места могут предполагать столь скромную оплату труда. Ведь, как, например, следует из комментария для «НГ» депутата Оксаны Дмитриевой, в целом средняя заработная плата работающих пенсионеров должна быть выше, чем у трудоспособного населения, так как и доля руководителей, специалистов с высшим образованием среди работающих пенсионеров тоже выше, чем в среднем по рынку труда.</w:t>
      </w:r>
    </w:p>
    <w:p w14:paraId="7FCAA086" w14:textId="77777777" w:rsidR="00D04214" w:rsidRDefault="00D04214" w:rsidP="00D04214">
      <w:r>
        <w:t xml:space="preserve">Доцент Финансового университета при правительстве Игорь </w:t>
      </w:r>
      <w:proofErr w:type="spellStart"/>
      <w:r>
        <w:t>Балынин</w:t>
      </w:r>
      <w:proofErr w:type="spellEnd"/>
      <w:r>
        <w:t xml:space="preserve"> напомнил, что вне зависимости от возрастных групп заработная плата ниже МРОТ при трудоустройстве на полную ставку в принципе выплачиваться не может. «Соответственно, вероятнее всего, речь идет о трудоустройстве пенсионера не на целую ставку. В этом плане нет каких-либо ограничений: работник может быть трудоустроен на абсолютно любую долю ставки», – пояснил «НГ» </w:t>
      </w:r>
      <w:proofErr w:type="spellStart"/>
      <w:r>
        <w:t>Балынин</w:t>
      </w:r>
      <w:proofErr w:type="spellEnd"/>
      <w:r>
        <w:t>.</w:t>
      </w:r>
    </w:p>
    <w:p w14:paraId="1B7D217A" w14:textId="77777777" w:rsidR="00D04214" w:rsidRDefault="00D04214" w:rsidP="00D04214">
      <w:r>
        <w:lastRenderedPageBreak/>
        <w:t>«Заработные платы ниже МРОТ в резюме пенсионеров встречаются только на позициях с неполной занятостью», – подтвердили также «НГ» в исследовательском центре рекрутингового портала Superjob.ru.</w:t>
      </w:r>
    </w:p>
    <w:p w14:paraId="2A7A1545" w14:textId="77777777" w:rsidR="00D04214" w:rsidRDefault="00D04214" w:rsidP="00D04214">
      <w:r>
        <w:t>Как следует из еще одной версии опрошенных экспертов, зарплата ниже МРОТ гипотетически может быть косвенным признаком того, что у работающего пенсионера его заработок обелен лишь частично (в рамках неполной ставки), а остальная часть – это выплаты в конверте.</w:t>
      </w:r>
    </w:p>
    <w:p w14:paraId="288ECAA4" w14:textId="77777777" w:rsidR="00D04214" w:rsidRDefault="00D04214" w:rsidP="00D04214">
      <w:r>
        <w:t>Еще одна популярная тема последних нескольких лет, касающаяся так называемых серебряных работников, сводится к тому, что опытные кадры пенсионного возраста в условиях кадрового дефицита стали очень востребованными в ключевых отраслях экономики – и прежде всего в обрабатывающей промышленности.</w:t>
      </w:r>
    </w:p>
    <w:p w14:paraId="0900AF80" w14:textId="77777777" w:rsidR="00D04214" w:rsidRDefault="00D04214" w:rsidP="00D04214">
      <w:r>
        <w:t>Также традиционно в списке тех сфер, в которых от пожилых опытных профессионалов зависит очень многое, упоминаются наука, образование, здравоохранение.</w:t>
      </w:r>
    </w:p>
    <w:p w14:paraId="7A5984A2" w14:textId="77777777" w:rsidR="00D04214" w:rsidRDefault="00D04214" w:rsidP="00D04214">
      <w:r>
        <w:t xml:space="preserve">Как показал анализ доступной на текущий момент статистики Росстата (за 2023 год), проведенный доцентом Финансового университета </w:t>
      </w:r>
      <w:proofErr w:type="spellStart"/>
      <w:r>
        <w:t>Балыниным</w:t>
      </w:r>
      <w:proofErr w:type="spellEnd"/>
      <w:r>
        <w:t>, если говорить именно о численности занятых в возрасте 60 лет и старше, то в этом случае действительно лидируют такие отрасли и сферы, как обрабатывающая промышленность (почти 830 тыс. человек), образование (более 730 тыс. человек), деятельность в области здравоохранения и социальных услуг – почти 600 тыс. человек.</w:t>
      </w:r>
    </w:p>
    <w:p w14:paraId="57423176" w14:textId="77777777" w:rsidR="00D04214" w:rsidRDefault="00D04214" w:rsidP="00D04214">
      <w:r>
        <w:t>Но такой показатель может отражать ситуацию недостаточно полно, ведь многое зависит от того, сколько в той или иной отрасли в принципе трудоустроено, насколько это массовые отрасли. Корректнее оценивать долю занятых того или иного возраста по каждому виду экономической деятельности.</w:t>
      </w:r>
    </w:p>
    <w:p w14:paraId="21706A63" w14:textId="77777777" w:rsidR="00D04214" w:rsidRDefault="00D04214" w:rsidP="00D04214">
      <w:r>
        <w:t xml:space="preserve">И, действительно, при таком подходе лидерами по доле занятых в возрасте 60 лет и старше стали уже другие отрасли, следует из анализа </w:t>
      </w:r>
      <w:proofErr w:type="spellStart"/>
      <w:r>
        <w:t>Балынина</w:t>
      </w:r>
      <w:proofErr w:type="spellEnd"/>
      <w:r>
        <w:t>. Это сельское и лесное хозяйство, охота, рыболовство и рыбоводство (с долей, чуть превышающей 14%), водоснабжение, водоотведение, организация сбора и утилизация отходов, деятельность по ликвидации загрязнений (14%), деятельность по операциям с недвижимым имуществом – почти 13%.</w:t>
      </w:r>
    </w:p>
    <w:p w14:paraId="70AE2EBB" w14:textId="77777777" w:rsidR="00D04214" w:rsidRDefault="00D04214" w:rsidP="00D04214">
      <w:r>
        <w:t xml:space="preserve">Между тем, по словам доцента РЭУ им. </w:t>
      </w:r>
      <w:proofErr w:type="gramStart"/>
      <w:r>
        <w:t>Г.В.</w:t>
      </w:r>
      <w:proofErr w:type="gramEnd"/>
      <w:r>
        <w:t xml:space="preserve"> Плеханова Ольги Лебединской, многие профессии, для овладения которыми достаточно среднего профессионального образования, требуют и определенной физической выносливости. По ее словам, предпенсионерам и пенсионерам выполнять трудовые функции может быть сложно. Из всего перечня профессий среднего профессионального образования эксперт выделила в качестве доступных такие позиции, как столяр, плотник, контролер радиоэлектронной аппаратуры, радиомеханик, лаборант, закройщик, пекарь, обувщик, художник по костюму, портной, няня, повар, кондитер, архивариус, художник, реставратор, резчик и др.</w:t>
      </w:r>
    </w:p>
    <w:p w14:paraId="6543A2CF" w14:textId="77777777" w:rsidR="00D04214" w:rsidRDefault="00D04214" w:rsidP="00D04214">
      <w:r>
        <w:t xml:space="preserve">Большинство работающих пенсионеров заняты в «старых» профессиях, где специалистов мало, поэтому их вклад в формирование кадрового обеспечения значителен, отметила Лебединская. Как сообщила «НГ» замгендиректора по работе с профессиональным сообществом компании </w:t>
      </w:r>
      <w:proofErr w:type="spellStart"/>
      <w:r>
        <w:t>Ancor</w:t>
      </w:r>
      <w:proofErr w:type="spellEnd"/>
      <w:r>
        <w:t xml:space="preserve"> Татьяна Баскина, в обозримой перспективе российские работодатели продолжат следовать тренду на расширение источников потенциальных кандидатов.</w:t>
      </w:r>
    </w:p>
    <w:p w14:paraId="6EC9C82C" w14:textId="77777777" w:rsidR="00D04214" w:rsidRDefault="00D04214" w:rsidP="00D04214">
      <w:r>
        <w:lastRenderedPageBreak/>
        <w:t>«Помимо пенсионеров и предпенсионеров, это инвалиды, матери с детьми, студенты и даже школьники. Среди таких работников, в том числе пенсионеров, распространена не только традиционная штатная занятость, но и гибкая, позволяющая уделять время семье и здоровью: временные проекты, индивидуальные графики, гибридный формат работы, переобучение и переквалификация», – перечислила эксперт.</w:t>
      </w:r>
    </w:p>
    <w:p w14:paraId="4E112C2E" w14:textId="77777777" w:rsidR="00D04214" w:rsidRDefault="00D04214" w:rsidP="00D04214">
      <w:r>
        <w:t>«В нашей базе данных по РФ сегодня из более 6 млн потенциальных кандидатов свыше 400 тыс. старше 55 лет, почти 90 тыс. старше 65 лет», – добавила Баскина. При этом процент трудоустроенных в возрастном диапазоне 55–65 лет от общей численности трудоустроенных вырос на 19,5%, если сравнивать периоды 2019–2022 и 2023–2025 годов.</w:t>
      </w:r>
    </w:p>
    <w:p w14:paraId="03D8C5A5" w14:textId="77777777" w:rsidR="00D04214" w:rsidRPr="000E5195" w:rsidRDefault="00D04214" w:rsidP="00D04214">
      <w:r>
        <w:t>Анастасия Башкатова</w:t>
      </w:r>
    </w:p>
    <w:p w14:paraId="2E22F1C1" w14:textId="77777777" w:rsidR="00B00F47" w:rsidRPr="000E5195" w:rsidRDefault="00B00F47" w:rsidP="00B00F47">
      <w:pPr>
        <w:pStyle w:val="2"/>
      </w:pPr>
      <w:bookmarkStart w:id="71" w:name="_Toc204755328"/>
      <w:r w:rsidRPr="000E5195">
        <w:t xml:space="preserve">Российская газета, 29.07.2025, Сенатор </w:t>
      </w:r>
      <w:proofErr w:type="spellStart"/>
      <w:r w:rsidRPr="000E5195">
        <w:t>Косихина</w:t>
      </w:r>
      <w:proofErr w:type="spellEnd"/>
      <w:r w:rsidRPr="000E5195">
        <w:t xml:space="preserve"> напомнила о прибавке к пенсии в августе</w:t>
      </w:r>
      <w:bookmarkEnd w:id="71"/>
    </w:p>
    <w:p w14:paraId="0DA15667" w14:textId="77777777" w:rsidR="00B00F47" w:rsidRPr="000E5195" w:rsidRDefault="00B00F47" w:rsidP="00355FA2">
      <w:pPr>
        <w:pStyle w:val="3"/>
      </w:pPr>
      <w:bookmarkStart w:id="72" w:name="_Toc204755329"/>
      <w:r w:rsidRPr="000E5195">
        <w:t xml:space="preserve">Член комитета Совфеда по социальной политике Наталья </w:t>
      </w:r>
      <w:proofErr w:type="spellStart"/>
      <w:r w:rsidRPr="000E5195">
        <w:t>Косихина</w:t>
      </w:r>
      <w:proofErr w:type="spellEnd"/>
      <w:r w:rsidRPr="000E5195">
        <w:t xml:space="preserve"> напомнила об увеличении пенсий работающих пенсионеров с 1 августа 2025 года.</w:t>
      </w:r>
      <w:bookmarkEnd w:id="72"/>
    </w:p>
    <w:p w14:paraId="017C665E" w14:textId="77777777" w:rsidR="00B00F47" w:rsidRPr="000E5195" w:rsidRDefault="00B00F47" w:rsidP="00B00F47">
      <w:r w:rsidRPr="000E5195">
        <w:t xml:space="preserve">Говоря о важных изменениях, затрагивающих различные сферы жизни россиян, сенатор </w:t>
      </w:r>
      <w:proofErr w:type="spellStart"/>
      <w:r w:rsidRPr="000E5195">
        <w:t>Косихина</w:t>
      </w:r>
      <w:proofErr w:type="spellEnd"/>
      <w:r w:rsidRPr="000E5195">
        <w:t xml:space="preserve"> отметила, что пенсии будут проиндексированы с учетом пенсионных баллов, начисленных за прошлый год.</w:t>
      </w:r>
    </w:p>
    <w:p w14:paraId="1C6FD96D" w14:textId="77777777" w:rsidR="00B00F47" w:rsidRPr="000E5195" w:rsidRDefault="00B00F47" w:rsidP="00B00F47">
      <w:r w:rsidRPr="000E5195">
        <w:t>Речь не идет о фиксированной сумме. В каждом случае размер доплаты индивидуальный - учитывается зарплата в 2024 году и коэффициенты.</w:t>
      </w:r>
    </w:p>
    <w:p w14:paraId="09F4E3B3" w14:textId="77777777" w:rsidR="00B00F47" w:rsidRPr="000E5195" w:rsidRDefault="00B00F47" w:rsidP="00B00F47">
      <w:r w:rsidRPr="000E5195">
        <w:t xml:space="preserve">Для получения прибавки обращаться никуда не нужно, подчеркнул председатель </w:t>
      </w:r>
      <w:proofErr w:type="spellStart"/>
      <w:r w:rsidRPr="000E5195">
        <w:t>Соцфонда</w:t>
      </w:r>
      <w:proofErr w:type="spellEnd"/>
      <w:r w:rsidRPr="000E5195">
        <w:t xml:space="preserve"> РФ Сергей Чирков.</w:t>
      </w:r>
    </w:p>
    <w:p w14:paraId="12CFF261" w14:textId="77777777" w:rsidR="00B00F47" w:rsidRPr="000E5195" w:rsidRDefault="00B00F47" w:rsidP="00B00F47">
      <w:r w:rsidRPr="000E5195">
        <w:t>По его словам, и в последующие годы пенсии у работающих пенсионеров будут ежегодно индексироваться, как и у неработающих.</w:t>
      </w:r>
    </w:p>
    <w:p w14:paraId="4E9232BD" w14:textId="77777777" w:rsidR="00B00F47" w:rsidRDefault="00B00F47" w:rsidP="00B00F47">
      <w:hyperlink r:id="rId19" w:history="1">
        <w:r w:rsidRPr="000E5195">
          <w:rPr>
            <w:rStyle w:val="a3"/>
          </w:rPr>
          <w:t>https://rg.ru/2025/07/29/senator-kosihina-napomnila-o-pribavke-k-pensii-v-avguste.html</w:t>
        </w:r>
      </w:hyperlink>
      <w:r w:rsidRPr="000E5195">
        <w:t xml:space="preserve"> </w:t>
      </w:r>
    </w:p>
    <w:p w14:paraId="59B16765" w14:textId="77777777" w:rsidR="00D04214" w:rsidRDefault="00D04214" w:rsidP="00D04214">
      <w:pPr>
        <w:pStyle w:val="2"/>
      </w:pPr>
      <w:bookmarkStart w:id="73" w:name="_Toc204755330"/>
      <w:r>
        <w:t>РИА Новости, 30.07.2025</w:t>
      </w:r>
      <w:r w:rsidRPr="00D04214">
        <w:t xml:space="preserve">, </w:t>
      </w:r>
      <w:r>
        <w:t>Депутат Госдумы рассказал о пересчете пенсий с 1 августа</w:t>
      </w:r>
      <w:bookmarkEnd w:id="73"/>
    </w:p>
    <w:p w14:paraId="05D8710D" w14:textId="77777777" w:rsidR="00D04214" w:rsidRDefault="00D04214" w:rsidP="00D04214">
      <w:pPr>
        <w:pStyle w:val="3"/>
      </w:pPr>
      <w:bookmarkStart w:id="74" w:name="_Toc204755331"/>
      <w:proofErr w:type="spellStart"/>
      <w:r>
        <w:t>Соцфонд</w:t>
      </w:r>
      <w:proofErr w:type="spellEnd"/>
      <w:r>
        <w:t xml:space="preserve"> с 1 августа автоматически начнет перерасчёт страховых пенсий для работающих пенсионеров, основанием станет информация о трудовой деятельности граждан в 2024 году и сумма страховых взносов, перечисленных работодателями, сообщил РИА Новости депутат Госдумы Алексей </w:t>
      </w:r>
      <w:proofErr w:type="spellStart"/>
      <w:r>
        <w:t>Говырин</w:t>
      </w:r>
      <w:proofErr w:type="spellEnd"/>
      <w:r>
        <w:t xml:space="preserve"> ("Единая Россия").</w:t>
      </w:r>
      <w:bookmarkEnd w:id="74"/>
    </w:p>
    <w:p w14:paraId="5B75ADA7" w14:textId="77777777" w:rsidR="00D04214" w:rsidRDefault="00D04214" w:rsidP="00D04214">
      <w:r>
        <w:t xml:space="preserve">"С 1 августа 2025 года Социальный фонд России начнёт перерасчёт страховых пенсий для работающих </w:t>
      </w:r>
      <w:proofErr w:type="gramStart"/>
      <w:r>
        <w:t>пенсионеров .</w:t>
      </w:r>
      <w:proofErr w:type="gramEnd"/>
      <w:r>
        <w:t xml:space="preserve"> Основанием для этого станет информация о трудовой деятельности граждан в 2024 году и суммах страховых взносов, перечисленных работодателями. Самое важное: всё произойдёт автоматически, обращаться в СФР или подавать заявление не требуется. Эта индексация касается исключительно тех, кто официально трудился, и за кого в прошлом году производились обязательные отчисления в пенсионную систему", - сказал </w:t>
      </w:r>
      <w:proofErr w:type="spellStart"/>
      <w:r>
        <w:t>Говырин</w:t>
      </w:r>
      <w:proofErr w:type="spellEnd"/>
      <w:r>
        <w:t>.</w:t>
      </w:r>
    </w:p>
    <w:p w14:paraId="4C93C6C5" w14:textId="77777777" w:rsidR="00D04214" w:rsidRDefault="00D04214" w:rsidP="00D04214">
      <w:r>
        <w:lastRenderedPageBreak/>
        <w:t>По его словам, сама процедура базируется на системе пенсионных коэффициентов, в зависимости от того, сколько страховых взносов поступило за пенсионера, рассчитывается количество пенсионных баллов, которые и преобразуются в прибавку.</w:t>
      </w:r>
    </w:p>
    <w:p w14:paraId="5C3D4B02" w14:textId="77777777" w:rsidR="00D04214" w:rsidRDefault="00D04214" w:rsidP="00D04214">
      <w:r>
        <w:t>"Но даже если человек заработал больше, прибавка не может превысить установленный лимит - три коэффициента. В 2025 году один балл оценивается в 145 рублей 69 копеек, а значит, максимум, на который может увеличиться пенсия с августа, составляет 437 рублей семь копеек. Именно эту сумму получат те, за кого поступили взносы, соответствующие трём пенсионным коэффициентам", - отметил депутат.</w:t>
      </w:r>
    </w:p>
    <w:p w14:paraId="36736498" w14:textId="77777777" w:rsidR="00D04214" w:rsidRDefault="00D04214" w:rsidP="00D04214">
      <w:r>
        <w:t>Парламентарий подчеркнул, что мера не выглядит крупной, но её смысл - не в единовременном росте выплат, а в учёте факта продолжающейся трудовой деятельности, поскольку государство подтверждает: работающие пенсионеры продолжают участвовать в системе обязательного пенсионного страхования, и система это учитывает. Формально пенсия остаётся фиксированной, но ежегодно 1 августа она может корректироваться, если человек остаётся занятым, добавил он.</w:t>
      </w:r>
    </w:p>
    <w:p w14:paraId="03E6DF08" w14:textId="77777777" w:rsidR="00D04214" w:rsidRDefault="00D04214" w:rsidP="00D04214">
      <w:r>
        <w:t>"Отдельный интерес представляет ситуация с увольнением. После завершения трудовой деятельности пенсионер получает право на восстановление всех тех повышений, которые применялись к пенсиям неработающих за время его трудоустройства. Фиксированная часть также подлежит восстановлению. Но здесь важен нюанс: перерасчёт начнётся только с месяца, следующего за увольнением, и чтобы получить выплаты без задержек, лучше уходить в последний день месяца", - рассказал депутат.</w:t>
      </w:r>
    </w:p>
    <w:p w14:paraId="4B06F824" w14:textId="77777777" w:rsidR="00D04214" w:rsidRPr="000E5195" w:rsidRDefault="00D04214" w:rsidP="00D04214">
      <w:r>
        <w:t xml:space="preserve">По его словам, все расчёты ведутся на основании данных индивидуального (персонифицированного) учёта, в каждом случае сумма рассчитывается персонально, а сведения о перерасчёте можно отследить через выписку в личном кабинете на портале "Госуслуги", где указано, сколько баллов начислено, какая часть из них учтена, и каков итоговый размер прибавки. </w:t>
      </w:r>
    </w:p>
    <w:p w14:paraId="656A6CCB" w14:textId="77777777" w:rsidR="00B00F47" w:rsidRPr="000E5195" w:rsidRDefault="00B00F47" w:rsidP="00B00F47">
      <w:pPr>
        <w:pStyle w:val="2"/>
      </w:pPr>
      <w:bookmarkStart w:id="75" w:name="_Toc204755332"/>
      <w:r w:rsidRPr="000E5195">
        <w:t>RT, 29.07.2025, «Вступают в силу важные изменения»: в Совфеде рассказали о повышении пенсий работающим пенсионерам с 1 августа</w:t>
      </w:r>
      <w:bookmarkEnd w:id="75"/>
    </w:p>
    <w:p w14:paraId="3EDCA148" w14:textId="77777777" w:rsidR="00B00F47" w:rsidRPr="000E5195" w:rsidRDefault="00B00F47" w:rsidP="00355FA2">
      <w:pPr>
        <w:pStyle w:val="3"/>
      </w:pPr>
      <w:bookmarkStart w:id="76" w:name="_Toc204755333"/>
      <w:r w:rsidRPr="000E5195">
        <w:t xml:space="preserve">С 1 августа в России произойдёт повышение пенсий работающим пенсионерам, заявила член комитета Совфеда по социальной политике Наталья </w:t>
      </w:r>
      <w:proofErr w:type="spellStart"/>
      <w:r w:rsidRPr="000E5195">
        <w:t>Косихина</w:t>
      </w:r>
      <w:proofErr w:type="spellEnd"/>
      <w:r w:rsidRPr="000E5195">
        <w:t>. Выплаты будут увеличены на основе пенсионных баллов, начисленных за 2024 год. Прибавка у каждого гражданина будет индивидуальной - её сумма зависит от заработка и пенсионных коэффициентов.</w:t>
      </w:r>
      <w:bookmarkEnd w:id="76"/>
    </w:p>
    <w:p w14:paraId="31241276" w14:textId="77777777" w:rsidR="00B00F47" w:rsidRPr="000E5195" w:rsidRDefault="00B00F47" w:rsidP="00B00F47">
      <w:r w:rsidRPr="000E5195">
        <w:t xml:space="preserve">С 1 августа в России будут повышены пенсии работающим пенсионерам. Об этом сообщила ТАСС член комитета Совфеда по социальной политике Наталья </w:t>
      </w:r>
      <w:proofErr w:type="spellStart"/>
      <w:r w:rsidRPr="000E5195">
        <w:t>Косихина</w:t>
      </w:r>
      <w:proofErr w:type="spellEnd"/>
      <w:r w:rsidRPr="000E5195">
        <w:t>.</w:t>
      </w:r>
    </w:p>
    <w:p w14:paraId="4FE50166" w14:textId="77777777" w:rsidR="00B00F47" w:rsidRPr="000E5195" w:rsidRDefault="00B00F47" w:rsidP="00B00F47">
      <w:r w:rsidRPr="000E5195">
        <w:t>«С 1 августа вступают в силу важные изменения, затрагивающие различные сферы жизни россиян. В социальной сфере произойдёт повышение пенсий для работающих пенсионеров. Выплаты будут увеличены на основе пенсионных баллов, начисленных за 2024 год», - отметила сенатор.</w:t>
      </w:r>
    </w:p>
    <w:p w14:paraId="1F73794D" w14:textId="77777777" w:rsidR="00B00F47" w:rsidRPr="000E5195" w:rsidRDefault="00B00F47" w:rsidP="00B00F47">
      <w:r w:rsidRPr="000E5195">
        <w:t>Она подчеркнула, что сумма прибавки будет индивидуальной. Доплата зависит от уровня заработка и пенсионных коэффициентов.</w:t>
      </w:r>
    </w:p>
    <w:p w14:paraId="2C01513F" w14:textId="77777777" w:rsidR="00B00F47" w:rsidRPr="000E5195" w:rsidRDefault="00B00F47" w:rsidP="00B00F47">
      <w:r w:rsidRPr="000E5195">
        <w:lastRenderedPageBreak/>
        <w:t xml:space="preserve">Индексация пенсий для работающих пенсионеров возобновилась в России с 1 января 2025 года. Особенность механизма повышения заключается в том, что индексацию применяют не к выплачиваемой пенсии, а к её установленному размеру, который учитывает все индексации за периоды трудовой деятельности. «Такой вариант предусмотрен для того, чтобы пенсионеры смогли получить более существенную прибавку в результате индексации», - объясняли в </w:t>
      </w:r>
      <w:proofErr w:type="spellStart"/>
      <w:r w:rsidRPr="000E5195">
        <w:t>Соцфонде</w:t>
      </w:r>
      <w:proofErr w:type="spellEnd"/>
      <w:r w:rsidRPr="000E5195">
        <w:t>.</w:t>
      </w:r>
    </w:p>
    <w:p w14:paraId="4996A24C" w14:textId="77777777" w:rsidR="00B00F47" w:rsidRPr="000E5195" w:rsidRDefault="00B00F47" w:rsidP="00B00F47">
      <w:r w:rsidRPr="000E5195">
        <w:t>Таким образом, если работающий пенсионер завершил в июле трудовую деятельность, то с августа он начнёт получать пенсию в полном объёме - с учётом всех индексаций, которые не начислялись в период его работы. Также на russian.rt.com Средний размер пенсий женщин впервые за десять лет стал выше, чем у мужчин</w:t>
      </w:r>
    </w:p>
    <w:p w14:paraId="32DD113B" w14:textId="77777777" w:rsidR="00B00F47" w:rsidRPr="000E5195" w:rsidRDefault="00B00F47" w:rsidP="00B00F47">
      <w:r w:rsidRPr="000E5195">
        <w:t xml:space="preserve">На прошлой неделе в </w:t>
      </w:r>
      <w:proofErr w:type="spellStart"/>
      <w:r w:rsidRPr="000E5195">
        <w:t>Соцфонде</w:t>
      </w:r>
      <w:proofErr w:type="spellEnd"/>
      <w:r w:rsidRPr="000E5195">
        <w:t xml:space="preserve"> сообщили, что с 1 августа произойдёт </w:t>
      </w:r>
      <w:proofErr w:type="spellStart"/>
      <w:r w:rsidRPr="000E5195">
        <w:t>беззаявительный</w:t>
      </w:r>
      <w:proofErr w:type="spellEnd"/>
      <w:r w:rsidRPr="000E5195">
        <w:t xml:space="preserve"> перерасчёт страховых пенсий для работающих пенсионеров. Прибавку к пенсии получат те граждане, которые продолжали официально работать в 2024 году и за которых работодатели уплачивали страховые взносы.</w:t>
      </w:r>
    </w:p>
    <w:p w14:paraId="65EAD32E" w14:textId="77777777" w:rsidR="00B00F47" w:rsidRPr="000E5195" w:rsidRDefault="00B00F47" w:rsidP="00B00F47">
      <w:r w:rsidRPr="000E5195">
        <w:t xml:space="preserve">«Мы сделали всё возможное, чтобы максимально упростить процесс. Гражданам не нужно никуда обращаться - все необходимые выплаты будут начислены в августе автоматически в соответствии с установленным графиком с учётом сумм увеличения пенсии после перерасчёта», - заявил председатель </w:t>
      </w:r>
      <w:proofErr w:type="spellStart"/>
      <w:r w:rsidRPr="000E5195">
        <w:t>Соцфонда</w:t>
      </w:r>
      <w:proofErr w:type="spellEnd"/>
      <w:r w:rsidRPr="000E5195">
        <w:t xml:space="preserve"> РФ Сергей Чирков.</w:t>
      </w:r>
    </w:p>
    <w:p w14:paraId="7CB4883D" w14:textId="77777777" w:rsidR="00B00F47" w:rsidRPr="000E5195" w:rsidRDefault="00B00F47" w:rsidP="00B00F47">
      <w:r w:rsidRPr="000E5195">
        <w:t>Кому ещё повысят пенсии с 1 августа</w:t>
      </w:r>
    </w:p>
    <w:p w14:paraId="34DB8805" w14:textId="77777777" w:rsidR="00B00F47" w:rsidRPr="000E5195" w:rsidRDefault="00B00F47" w:rsidP="00B00F47">
      <w:r w:rsidRPr="000E5195">
        <w:t>Ранее депутат Госдумы от КПРФ Сергей Гаврилов рассказал, что со следующего месяца в России несколько категорий пенсионеров автоматически получат увеличенную пенсию.</w:t>
      </w:r>
    </w:p>
    <w:p w14:paraId="64FDE508" w14:textId="77777777" w:rsidR="00B00F47" w:rsidRPr="000E5195" w:rsidRDefault="00B00F47" w:rsidP="00B00F47">
      <w:r w:rsidRPr="000E5195">
        <w:t>«Август 2025 года для многих пенсионеров станет месяцем, когда суммы в их выплатных документах изменятся. Причиной этому может стать то, что в июле в жизни некоторых из них произошли те самые события, которые законом определены как основания для пересмотра размеров пенсий», - объяснил парламентарий в беседе с РИА Новости.</w:t>
      </w:r>
    </w:p>
    <w:p w14:paraId="7B484D1A" w14:textId="77777777" w:rsidR="00B00F47" w:rsidRPr="000E5195" w:rsidRDefault="00B00F47" w:rsidP="00B00F47">
      <w:r w:rsidRPr="000E5195">
        <w:t>Он напомнил, что пенсионная система в России работает по принципу отсроченного действия. Иными словами, если право на надбавку появилось в одном месяце, то сама доплата отразится в выплатах только со следующего. Таким образом, в августе получат дополнительные средства те, у кого в июле произошло одно из нижеперечисленных событий.</w:t>
      </w:r>
    </w:p>
    <w:p w14:paraId="1FC2DF8D" w14:textId="77777777" w:rsidR="00B00F47" w:rsidRPr="000E5195" w:rsidRDefault="00B00F47" w:rsidP="00B00F47">
      <w:r w:rsidRPr="000E5195">
        <w:t>Во-первых, речь идёт о достижении 80-летнего возраста. В этом случае с августа россиянин начнёт получать удвоенную фиксированную выплату к страховой пенсии.</w:t>
      </w:r>
    </w:p>
    <w:p w14:paraId="1206D681" w14:textId="77777777" w:rsidR="00B00F47" w:rsidRPr="000E5195" w:rsidRDefault="00B00F47" w:rsidP="00B00F47">
      <w:r w:rsidRPr="000E5195">
        <w:t>На 2025 год размер базовой фиксированной части составляет 8907 рублей, а при достижении 80 лет она увеличивается до 17 815 рублей. «Всё это происходит автоматически, если данные о возрасте и статусе пенсионера есть в системе. Аналогичным образом вступает в силу и надбавка за уход в размере 1314 рублей, если за пенсионером официально оформлен присмотр», - добавил депутат.</w:t>
      </w:r>
    </w:p>
    <w:p w14:paraId="2B5FC1C5" w14:textId="77777777" w:rsidR="00B00F47" w:rsidRPr="000E5195" w:rsidRDefault="00B00F47" w:rsidP="00B00F47">
      <w:r w:rsidRPr="000E5195">
        <w:t xml:space="preserve">Сгенерировано с помощью ИИС 1 октября 2025 года повышение пенсии ожидает военных пенсионеров и сотрудников силовых ведомств. По словам депутата Госдумы Алексея </w:t>
      </w:r>
      <w:proofErr w:type="spellStart"/>
      <w:r w:rsidRPr="000E5195">
        <w:t>Говырина</w:t>
      </w:r>
      <w:proofErr w:type="spellEnd"/>
      <w:r w:rsidRPr="000E5195">
        <w:t xml:space="preserve">, денежное довольствие действующих военнослужащих, лежащее в основе расчёта пенсионного обеспечения уволенных по выслуге, увеличится на 7,6%. В том же объёме </w:t>
      </w:r>
      <w:proofErr w:type="spellStart"/>
      <w:r w:rsidRPr="000E5195">
        <w:t>проиндексируются</w:t>
      </w:r>
      <w:proofErr w:type="spellEnd"/>
      <w:r w:rsidRPr="000E5195">
        <w:t xml:space="preserve"> пенсии всех военных пенсионеров, а также </w:t>
      </w:r>
      <w:r w:rsidRPr="000E5195">
        <w:lastRenderedPageBreak/>
        <w:t xml:space="preserve">сотрудников Росгвардии, органов внутренних дел, ФСИН, таможни и федеральной фельдсвязи, поскольку их выплаты напрямую зависят от совокупного размера окладов по званию и должности. </w:t>
      </w:r>
    </w:p>
    <w:p w14:paraId="1399712B" w14:textId="77777777" w:rsidR="00B00F47" w:rsidRPr="000E5195" w:rsidRDefault="00B00F47" w:rsidP="00B00F47">
      <w:r w:rsidRPr="000E5195">
        <w:t>Второе основание для повышения пенсии - установление I группы инвалидности. Если соответствующее медицинское решение было вынесено в июле, то с августа гражданин будет получать удвоенную фиксированную выплату, причём вне зависимости от возраста.</w:t>
      </w:r>
    </w:p>
    <w:p w14:paraId="009746DB" w14:textId="77777777" w:rsidR="00B00F47" w:rsidRPr="000E5195" w:rsidRDefault="00B00F47" w:rsidP="00B00F47">
      <w:r w:rsidRPr="000E5195">
        <w:t>«Это означает прибавку более чем на 8900 рублей, а если у человека есть иждивенцы, сумма может быть ещё выше. Доплата за иждивенцев составляет 2969 рублей 23 копейки на каждого нетрудоспособного члена семьи, максимум - за троих», - отметил Гаврилов.</w:t>
      </w:r>
    </w:p>
    <w:p w14:paraId="4685F6EE" w14:textId="77777777" w:rsidR="00B00F47" w:rsidRPr="000E5195" w:rsidRDefault="00B00F47" w:rsidP="00B00F47">
      <w:r w:rsidRPr="000E5195">
        <w:t>В-третьих, августовское повышение коснётся тех, кто ушёл с работы в июле. Согласно российскому законодательству, перерасчёт производится с месяца, следующего за месяцем увольнения. В этой ситуации пенсионер переходит на полный объём выплат, включая те индексации, которые не применялись во время его трудовой деятельности, и с 1 августа будет получать пересчитанную пенсию.</w:t>
      </w:r>
    </w:p>
    <w:p w14:paraId="1C5EEB38" w14:textId="77777777" w:rsidR="00B00F47" w:rsidRPr="000E5195" w:rsidRDefault="00B00F47" w:rsidP="00B00F47">
      <w:r w:rsidRPr="000E5195">
        <w:t>В 2025 году россиянам, ухаживающим за инвалидами, положены льготы, рассказал доцент Института экологии РУДН Владимир Пинаев.</w:t>
      </w:r>
    </w:p>
    <w:p w14:paraId="007291B9" w14:textId="77777777" w:rsidR="00B00F47" w:rsidRPr="000E5195" w:rsidRDefault="00B00F47" w:rsidP="00B00F47">
      <w:r w:rsidRPr="000E5195">
        <w:t>«Правда, фактическое получение может быть сдвинуто на один-два месяца из-за сроков обработки данных, но выплата начисляется с момента возникновения права», - предупредил парламентарий.</w:t>
      </w:r>
    </w:p>
    <w:p w14:paraId="464D1988" w14:textId="77777777" w:rsidR="00B00F47" w:rsidRPr="000E5195" w:rsidRDefault="00B00F47" w:rsidP="00B00F47">
      <w:r w:rsidRPr="000E5195">
        <w:t xml:space="preserve">При этом в </w:t>
      </w:r>
      <w:proofErr w:type="spellStart"/>
      <w:r w:rsidRPr="000E5195">
        <w:t>Соцфонде</w:t>
      </w:r>
      <w:proofErr w:type="spellEnd"/>
      <w:r w:rsidRPr="000E5195">
        <w:t xml:space="preserve"> напомнили, что прибавка к пенсии выплачивается только по одному из оснований. Например, если 80 лет исполняется инвалиду I группы, ему не полагается надбавка за возраст, поскольку он уже получает фиксированную выплату в двойном размере и надбавку на уход. Надбавка за уход, в свою очередь, не устанавливается инвалидам с детства I группы, которые уже получают ежемесячную выплату к пенсии в связи с уходом за ними со стороны родителей либо опекунов.</w:t>
      </w:r>
    </w:p>
    <w:p w14:paraId="16D96082" w14:textId="77777777" w:rsidR="00B00F47" w:rsidRDefault="00B00F47" w:rsidP="00B00F47">
      <w:hyperlink r:id="rId20" w:history="1">
        <w:r w:rsidRPr="000E5195">
          <w:rPr>
            <w:rStyle w:val="a3"/>
          </w:rPr>
          <w:t>https://russian.rt.com/russia/article/1513345-pensii-povyshenie-rabotayuschie-pensionery</w:t>
        </w:r>
      </w:hyperlink>
      <w:r w:rsidRPr="000E5195">
        <w:t xml:space="preserve"> </w:t>
      </w:r>
    </w:p>
    <w:p w14:paraId="2C5821F6" w14:textId="77777777" w:rsidR="008D61C2" w:rsidRDefault="008D61C2" w:rsidP="008D61C2">
      <w:pPr>
        <w:pStyle w:val="2"/>
      </w:pPr>
      <w:bookmarkStart w:id="77" w:name="_Toc204755334"/>
      <w:r>
        <w:t>МК, 29.07.2025</w:t>
      </w:r>
      <w:proofErr w:type="gramStart"/>
      <w:r w:rsidRPr="008D61C2">
        <w:t xml:space="preserve">, </w:t>
      </w:r>
      <w:r>
        <w:t>И</w:t>
      </w:r>
      <w:proofErr w:type="gramEnd"/>
      <w:r>
        <w:t xml:space="preserve"> работающим, и неработающим. Пенсионерам предлагают оформить новую льготу до 1 августа</w:t>
      </w:r>
      <w:bookmarkEnd w:id="77"/>
    </w:p>
    <w:p w14:paraId="4C1B9FD3" w14:textId="77777777" w:rsidR="008D61C2" w:rsidRDefault="008D61C2" w:rsidP="008D61C2">
      <w:pPr>
        <w:pStyle w:val="3"/>
      </w:pPr>
      <w:bookmarkStart w:id="78" w:name="_Toc204755335"/>
      <w:r>
        <w:t>Российские пенсионеры всех категорий - как продолжающие трудовую деятельность, так и вышедшие на заслуженный отдых - получили информацию о временной финансовой возможности. Оформив новую льготу до конца июля, они смогут ускорить получение денежного вознаграждения.</w:t>
      </w:r>
      <w:bookmarkEnd w:id="78"/>
    </w:p>
    <w:p w14:paraId="5ACF4A1A" w14:textId="77777777" w:rsidR="008D61C2" w:rsidRDefault="008D61C2" w:rsidP="008D61C2">
      <w:r>
        <w:t>Об этом сообщает источник со ссылкой на пенсионного эксперта Анастасию Кирееву.</w:t>
      </w:r>
    </w:p>
    <w:p w14:paraId="5D5AA93A" w14:textId="77777777" w:rsidR="008D61C2" w:rsidRDefault="008D61C2" w:rsidP="008D61C2">
      <w:r>
        <w:t>Киреева подчеркнула универсальность предложения: право на льготу имеют все получатели пенсий, при этом особую выгоду извлекут те, кто получает выплаты на банковскую карту. «Ряд финансовых институтов уже зафиксировали выгодные условия для клиентов, переведших пенсионные начисления на свои счета, - пояснила эксперт. - Для активации предложения необходимо оформить перевод пенсии на карту выбранного банка, после чего на счет будет зачислено предусмотренное вознаграждение».</w:t>
      </w:r>
    </w:p>
    <w:p w14:paraId="7A1AF17B" w14:textId="77777777" w:rsidR="008D61C2" w:rsidRDefault="008D61C2" w:rsidP="008D61C2">
      <w:r>
        <w:lastRenderedPageBreak/>
        <w:t>В качестве примера эксперт привела акцию одного из федеральных банков, продолжающего выплачивать по 1000 рублей гражданам, начинающим получать пенсию на свою карту. Алгоритм действий включает оформление карты этого банка с использованием специального промокода и инициирование перевода пенсионных выплат через Систему фондов России (СФР). Ключевое условие: первое пенсионное зачисление на новую карту должно произойти не позднее 30 сентября текущего года.</w:t>
      </w:r>
    </w:p>
    <w:p w14:paraId="76AEEC99" w14:textId="77777777" w:rsidR="008D61C2" w:rsidRDefault="008D61C2" w:rsidP="008D61C2">
      <w:r>
        <w:t>Денежное поощрение будет зачислено пенсионеру уже в месяце, следующем за выполнением условий, без ограничений на использование - средства доступны для любых трат, включая снятие наличных через банкоматную сеть.</w:t>
      </w:r>
    </w:p>
    <w:p w14:paraId="2FB79F98" w14:textId="77777777" w:rsidR="008D61C2" w:rsidRDefault="008D61C2" w:rsidP="008D61C2">
      <w:r>
        <w:t>Аналогичную сумму в 1000 рублей готов выплатить и другой банк пенсионерам, переведшим к нему свои пенсионные начисления. Для участия необходимо открыть карту в этом банке до 30 сентября, а первое зачисление пенсии должно состояться до 30 ноября. Дополнительным обязательным условием для получения бонуса является совершение хотя бы одной покупки с использованием данной карты.</w:t>
      </w:r>
    </w:p>
    <w:p w14:paraId="3272675B" w14:textId="77777777" w:rsidR="008D61C2" w:rsidRDefault="008D61C2" w:rsidP="008D61C2">
      <w:hyperlink r:id="rId21" w:history="1">
        <w:r w:rsidRPr="007D0F1B">
          <w:rPr>
            <w:rStyle w:val="a3"/>
          </w:rPr>
          <w:t>https://www.mk-mari.ru/social/2025/07/29/i-rabotayushhim-i-nerabotayushhim-pensioneram-predlagayut-oformit-novuyu-lgotu-do-1-avgusta.html</w:t>
        </w:r>
      </w:hyperlink>
      <w:r>
        <w:t xml:space="preserve"> </w:t>
      </w:r>
    </w:p>
    <w:p w14:paraId="69F3DF6E" w14:textId="77777777" w:rsidR="00573C7C" w:rsidRPr="000E5195" w:rsidRDefault="00573C7C" w:rsidP="00573C7C">
      <w:pPr>
        <w:pStyle w:val="2"/>
      </w:pPr>
      <w:bookmarkStart w:id="79" w:name="_Toc204755336"/>
      <w:r w:rsidRPr="000E5195">
        <w:t>Доступная среда, 29.07.2025, Работающим пенсионерам будет проведен перерасчет страховых пенсий</w:t>
      </w:r>
      <w:bookmarkEnd w:id="79"/>
    </w:p>
    <w:p w14:paraId="4BCF62D7" w14:textId="77777777" w:rsidR="00573C7C" w:rsidRPr="000E5195" w:rsidRDefault="00573C7C" w:rsidP="00355FA2">
      <w:pPr>
        <w:pStyle w:val="3"/>
      </w:pPr>
      <w:bookmarkStart w:id="80" w:name="_Toc204755337"/>
      <w:r w:rsidRPr="000E5195">
        <w:t xml:space="preserve">С 1 августа 2025 года Социальный фонд России проведет </w:t>
      </w:r>
      <w:proofErr w:type="spellStart"/>
      <w:r w:rsidRPr="000E5195">
        <w:t>беззаявительный</w:t>
      </w:r>
      <w:proofErr w:type="spellEnd"/>
      <w:r w:rsidRPr="000E5195">
        <w:t xml:space="preserve"> перерасчет страховых пенсий для работающих пенсионеров. Прибавку к пенсии получат те пенсионеры, которые продолжали официально работать в 2024 году, и за которых работодатели уплачивали страховые взносы.</w:t>
      </w:r>
      <w:bookmarkEnd w:id="80"/>
    </w:p>
    <w:p w14:paraId="6E0FB0D0" w14:textId="77777777" w:rsidR="00573C7C" w:rsidRPr="000E5195" w:rsidRDefault="00573C7C" w:rsidP="00573C7C">
      <w:r w:rsidRPr="000E5195">
        <w:t xml:space="preserve">Сумма страховых взносов зависит от заработной платы, поэтому прибавка у каждого работающего пенсионера будет индивидуальна исходя из стоимости </w:t>
      </w:r>
      <w:proofErr w:type="gramStart"/>
      <w:r w:rsidRPr="000E5195">
        <w:t>пенсионного коэффициента</w:t>
      </w:r>
      <w:proofErr w:type="gramEnd"/>
      <w:r w:rsidRPr="000E5195">
        <w:t xml:space="preserve"> установленного к выплате. Максимально можно получить три пенсионных коэффициента.</w:t>
      </w:r>
    </w:p>
    <w:p w14:paraId="6AFF0C2D" w14:textId="77777777" w:rsidR="00573C7C" w:rsidRPr="000E5195" w:rsidRDefault="00573C7C" w:rsidP="00573C7C">
      <w:r w:rsidRPr="000E5195">
        <w:t>Граждане, которым в июле исполнилось 80 лет, со дня достижения 80 лет будут получать фиксированную выплату к страховой пенсии в двойном размере - 17 815,4 рубля вместо базовых 8 907,7 рубля.</w:t>
      </w:r>
    </w:p>
    <w:p w14:paraId="55831AD9" w14:textId="77777777" w:rsidR="00573C7C" w:rsidRPr="000E5195" w:rsidRDefault="00573C7C" w:rsidP="00573C7C">
      <w:r w:rsidRPr="000E5195">
        <w:t>Если пенсионер получил в июле нынешнего года I группу инвалидности, ему также со дня установления I группы инвалидности будет произведен перерасчет размера фиксированной выплаты. Размер фиксированной выплаты увеличится на 8 907,7 рублей.</w:t>
      </w:r>
    </w:p>
    <w:p w14:paraId="21A9E474" w14:textId="77777777" w:rsidR="00573C7C" w:rsidRPr="000E5195" w:rsidRDefault="00573C7C" w:rsidP="00573C7C">
      <w:r w:rsidRPr="000E5195">
        <w:t>Гражданам, достигшим 80 лет, и инвалидам I группы также устанавливается надбавка за уход: к страховой пенсии - в размере 1 314 рублей, к государственной пенсии - в размере 1377 рублей. Обе надбавки введены в нынешнем году: с 1 января и с 1 апреля соответственно. В дальнейшем они будут ежегодно индексироваться. Те, кто получил право на эти надбавки в июле, также начнут получать их с августа.</w:t>
      </w:r>
    </w:p>
    <w:p w14:paraId="0DAE0605" w14:textId="77777777" w:rsidR="00573C7C" w:rsidRPr="000E5195" w:rsidRDefault="00573C7C" w:rsidP="00573C7C">
      <w:r w:rsidRPr="000E5195">
        <w:t xml:space="preserve">Однако необходимо помнить, что прибавка к пенсии выплачивается только по одному из оснований. Например, если 80 лет исполняется инвалиду I группы, надбавки за возраст ему не полагается, поскольку он уже получает фиксированную выплату в двойном размере и надбавку на уход. Надбавка за уход не устанавливается инвалидам с </w:t>
      </w:r>
      <w:r w:rsidRPr="000E5195">
        <w:lastRenderedPageBreak/>
        <w:t>детства I группы, которые уже получают ежемесячную выплату к пенсии в связи с уходом за ними со стороны родителей либо опекунов.</w:t>
      </w:r>
    </w:p>
    <w:p w14:paraId="6829930E" w14:textId="77777777" w:rsidR="00573C7C" w:rsidRPr="000E5195" w:rsidRDefault="00573C7C" w:rsidP="00573C7C">
      <w:r w:rsidRPr="000E5195">
        <w:t>Напомним, Социальный фонд России с 1 января 2025 года возобновил индексацию пенсий для работающих пенсионеров. Размер увеличения рассчитывался так: из суммы пенсии с учетом всех индексаций, прошедших за время работы пенсионера, вычли сумму фактически получаемой им пенсии. Полученная разница была прибавлена к пенсии. Если же работающий пенсионер завершил в июле свою трудовую деятельность, то с августа он начнет получать пенсию в полном объёме, с учетом всех индексаций, которые не начислялись в период его работы.</w:t>
      </w:r>
    </w:p>
    <w:p w14:paraId="1DFB647E" w14:textId="77777777" w:rsidR="00573C7C" w:rsidRPr="000E5195" w:rsidRDefault="00573C7C" w:rsidP="00573C7C">
      <w:hyperlink r:id="rId22" w:history="1">
        <w:r w:rsidRPr="000E5195">
          <w:rPr>
            <w:rStyle w:val="a3"/>
          </w:rPr>
          <w:t>https://zhit-vmeste.ru/news/?id=259214</w:t>
        </w:r>
      </w:hyperlink>
      <w:r w:rsidRPr="000E5195">
        <w:t xml:space="preserve"> </w:t>
      </w:r>
    </w:p>
    <w:p w14:paraId="504AF889" w14:textId="77777777" w:rsidR="00D84A53" w:rsidRPr="000E5195" w:rsidRDefault="00D84A53" w:rsidP="00D84A53">
      <w:pPr>
        <w:pStyle w:val="2"/>
      </w:pPr>
      <w:bookmarkStart w:id="81" w:name="_Toc204755338"/>
      <w:r w:rsidRPr="000E5195">
        <w:t>ФедералПресс, 29.07.2025, Сенатор Епифанова: из налогов самозанятых должны автоматически отчисляться взносы на пенсию</w:t>
      </w:r>
      <w:bookmarkEnd w:id="81"/>
    </w:p>
    <w:p w14:paraId="672D738A" w14:textId="77777777" w:rsidR="00D84A53" w:rsidRPr="000E5195" w:rsidRDefault="00D84A53" w:rsidP="00355FA2">
      <w:pPr>
        <w:pStyle w:val="3"/>
      </w:pPr>
      <w:bookmarkStart w:id="82" w:name="_Toc204755339"/>
      <w:r w:rsidRPr="000E5195">
        <w:t>Ольга Епифанова выразила поддержку инициативе депутата Мособлдумы Анатолия Никитина, предполагающей автоматическое перечисление 2 % от налогов самозанятых в счет пенсионных взносов. Она подчеркнула, что такая мера позволит формировать пенсионные права этой категории граждан без дополнительной нагрузки.</w:t>
      </w:r>
      <w:bookmarkEnd w:id="82"/>
      <w:r w:rsidRPr="000E5195">
        <w:t xml:space="preserve"> </w:t>
      </w:r>
    </w:p>
    <w:p w14:paraId="55B651D1" w14:textId="77777777" w:rsidR="00D84A53" w:rsidRPr="000E5195" w:rsidRDefault="00D84A53" w:rsidP="00D84A53">
      <w:r w:rsidRPr="000E5195">
        <w:t>«Это должно делаться автоматически, без дополнительных расходов людей. Идея прогрессивная и жизненно назревшая. Для ее успешного внедрения необходимо принять соответствующие изменения в законодательстве, которые обеспечат ясность в расчетах, введут более гибкие варианты уплаты взносов, расширят социальные гарантии и запустят масштабную разъяснительную работу среди населения. Это позволит повысить заинтересованность самозанятых в добровольном участии и снизить риск ухода от уплаты взносов в темную экономику. Законодателям стоит рассмотреть возможность проведения пробных проектов в отдельных регионах, чтобы оценить эффективность и внести необходимые корректировки, прежде чем внедрять систему повсеместно», - передает «Газета.ru» слова Епифановой.</w:t>
      </w:r>
    </w:p>
    <w:p w14:paraId="4E6DB337" w14:textId="77777777" w:rsidR="00D84A53" w:rsidRPr="000E5195" w:rsidRDefault="00D84A53" w:rsidP="00D84A53">
      <w:r w:rsidRPr="000E5195">
        <w:t>Ольга Епифанова поддержала инициативу депутата Мособлдумы Анатолия Никитина, предложившего ввести обязательные пенсионные отчисления для самозанятых в размере 2 % от дохода. По ее словам, граждане ждут от пенсионной системы справедливости, реальной финансовой отдачи и простоты оформления без лишней бюрократии.</w:t>
      </w:r>
    </w:p>
    <w:p w14:paraId="61811B39" w14:textId="77777777" w:rsidR="00D84A53" w:rsidRPr="000E5195" w:rsidRDefault="00D84A53" w:rsidP="00D84A53">
      <w:r w:rsidRPr="000E5195">
        <w:t>Ранее, 24 июля, сообщалось, что Никитин намерен внести в правительство предложение обязать самозанятых делать пенсионные взносы, при этом освободив от них тех, чей ежемесячный доход не превышает 24 тысяч рублей. Также он предлагает разрешить добровольные доплаты, чтобы увеличить будущие выплаты, и учитывать отчисления при назначении соцпособий. Депутат уверен, что такая мера позволит формировать трудовой стаж, накапливать пенсионные коэффициенты и контролировать будущую пенсию.</w:t>
      </w:r>
    </w:p>
    <w:p w14:paraId="30FE362B" w14:textId="77777777" w:rsidR="00D84A53" w:rsidRPr="000E5195" w:rsidRDefault="00D84A53" w:rsidP="00D84A53">
      <w:r w:rsidRPr="000E5195">
        <w:t>Ранее «ФедералПресс» сообщал, что режим самозанятости не будет меняться как минимум до 2028 года.</w:t>
      </w:r>
    </w:p>
    <w:p w14:paraId="2370EF02" w14:textId="77777777" w:rsidR="00B00F47" w:rsidRDefault="00D84A53" w:rsidP="00D84A53">
      <w:pPr>
        <w:rPr>
          <w:rStyle w:val="a3"/>
        </w:rPr>
      </w:pPr>
      <w:hyperlink r:id="rId23" w:history="1">
        <w:r w:rsidRPr="000E5195">
          <w:rPr>
            <w:rStyle w:val="a3"/>
          </w:rPr>
          <w:t>https://fedpress.ru/news/77/society/3392127</w:t>
        </w:r>
      </w:hyperlink>
    </w:p>
    <w:p w14:paraId="3E8DDBF8" w14:textId="77777777" w:rsidR="00436F0D" w:rsidRDefault="00436F0D" w:rsidP="00436F0D">
      <w:pPr>
        <w:pStyle w:val="2"/>
      </w:pPr>
      <w:bookmarkStart w:id="83" w:name="_Toc204755340"/>
      <w:proofErr w:type="spellStart"/>
      <w:r>
        <w:lastRenderedPageBreak/>
        <w:t>PensNews</w:t>
      </w:r>
      <w:proofErr w:type="spellEnd"/>
      <w:r w:rsidRPr="00436F0D">
        <w:t xml:space="preserve">, </w:t>
      </w:r>
      <w:r>
        <w:t>29.07.2025</w:t>
      </w:r>
      <w:r w:rsidRPr="00436F0D">
        <w:t xml:space="preserve">, </w:t>
      </w:r>
      <w:r>
        <w:t>Кто может выйти на пенсию раньше срока: разъяснения депутата</w:t>
      </w:r>
      <w:bookmarkEnd w:id="83"/>
    </w:p>
    <w:p w14:paraId="633C946E" w14:textId="77777777" w:rsidR="00436F0D" w:rsidRDefault="00436F0D" w:rsidP="00436F0D">
      <w:pPr>
        <w:pStyle w:val="3"/>
      </w:pPr>
      <w:bookmarkStart w:id="84" w:name="_Toc204755341"/>
      <w:r>
        <w:t xml:space="preserve">Некоторые категории россиян имеют право на досрочный выход на пенсию. Об этом сообщила Екатерина </w:t>
      </w:r>
      <w:proofErr w:type="spellStart"/>
      <w:r>
        <w:t>Стенякина</w:t>
      </w:r>
      <w:proofErr w:type="spellEnd"/>
      <w:r>
        <w:t>, член комитета Госдумы по труду и социальной политике.</w:t>
      </w:r>
      <w:bookmarkEnd w:id="84"/>
    </w:p>
    <w:p w14:paraId="261729E9" w14:textId="77777777" w:rsidR="00436F0D" w:rsidRDefault="00436F0D" w:rsidP="00436F0D">
      <w:r>
        <w:t>Кому положена льгота</w:t>
      </w:r>
    </w:p>
    <w:p w14:paraId="61AFA356" w14:textId="77777777" w:rsidR="00436F0D" w:rsidRDefault="00436F0D" w:rsidP="00436F0D">
      <w:r>
        <w:t xml:space="preserve">Право на ранний выход на заслуженный отдых имеют:  </w:t>
      </w:r>
    </w:p>
    <w:p w14:paraId="2A1A1653" w14:textId="77777777" w:rsidR="00436F0D" w:rsidRDefault="00436F0D" w:rsidP="00436F0D">
      <w:r>
        <w:t>•</w:t>
      </w:r>
      <w:r>
        <w:tab/>
        <w:t xml:space="preserve">Работники опасных производств (металлургия, угольная промышленность) </w:t>
      </w:r>
    </w:p>
    <w:p w14:paraId="45D74033" w14:textId="77777777" w:rsidR="00436F0D" w:rsidRDefault="00436F0D" w:rsidP="00436F0D">
      <w:r>
        <w:t>•</w:t>
      </w:r>
      <w:r>
        <w:tab/>
        <w:t xml:space="preserve">Труженики Крайнего Севера </w:t>
      </w:r>
    </w:p>
    <w:p w14:paraId="6DC6BA65" w14:textId="77777777" w:rsidR="00436F0D" w:rsidRDefault="00436F0D" w:rsidP="00436F0D">
      <w:r>
        <w:t>•</w:t>
      </w:r>
      <w:r>
        <w:tab/>
        <w:t xml:space="preserve">Многодетные матери </w:t>
      </w:r>
    </w:p>
    <w:p w14:paraId="7BE994AC" w14:textId="77777777" w:rsidR="00436F0D" w:rsidRDefault="00436F0D" w:rsidP="00436F0D">
      <w:r>
        <w:t>•</w:t>
      </w:r>
      <w:r>
        <w:tab/>
        <w:t xml:space="preserve">Медицинские работники </w:t>
      </w:r>
    </w:p>
    <w:p w14:paraId="4AF97E8C" w14:textId="77777777" w:rsidR="00436F0D" w:rsidRDefault="00436F0D" w:rsidP="00436F0D">
      <w:r>
        <w:t>•</w:t>
      </w:r>
      <w:r>
        <w:tab/>
        <w:t xml:space="preserve">Преподаватели </w:t>
      </w:r>
    </w:p>
    <w:p w14:paraId="6078A8A2" w14:textId="77777777" w:rsidR="00436F0D" w:rsidRDefault="00436F0D" w:rsidP="00436F0D">
      <w:r>
        <w:t>•</w:t>
      </w:r>
      <w:r>
        <w:tab/>
        <w:t xml:space="preserve">Артисты </w:t>
      </w:r>
    </w:p>
    <w:p w14:paraId="0FEA3EA6" w14:textId="77777777" w:rsidR="00436F0D" w:rsidRDefault="00436F0D" w:rsidP="00436F0D">
      <w:r>
        <w:t>Условия для разных категорий</w:t>
      </w:r>
    </w:p>
    <w:p w14:paraId="28721A15" w14:textId="77777777" w:rsidR="00436F0D" w:rsidRDefault="00436F0D" w:rsidP="00436F0D">
      <w:r>
        <w:t xml:space="preserve">Для работников опасных производств:  </w:t>
      </w:r>
    </w:p>
    <w:p w14:paraId="3C5F5ED0" w14:textId="77777777" w:rsidR="00436F0D" w:rsidRDefault="00436F0D" w:rsidP="00436F0D">
      <w:r>
        <w:t>•</w:t>
      </w:r>
      <w:r>
        <w:tab/>
        <w:t xml:space="preserve">Женщины - в 45 лет при 15 годах стажа </w:t>
      </w:r>
    </w:p>
    <w:p w14:paraId="31C51A78" w14:textId="77777777" w:rsidR="00436F0D" w:rsidRDefault="00436F0D" w:rsidP="00436F0D">
      <w:r>
        <w:t>•</w:t>
      </w:r>
      <w:r>
        <w:tab/>
        <w:t xml:space="preserve">Мужчины - в 50 лет при 20 годах стажа </w:t>
      </w:r>
    </w:p>
    <w:p w14:paraId="71953D51" w14:textId="77777777" w:rsidR="00436F0D" w:rsidRDefault="00436F0D" w:rsidP="00436F0D">
      <w:r>
        <w:t xml:space="preserve">Для северян:  </w:t>
      </w:r>
    </w:p>
    <w:p w14:paraId="055E3075" w14:textId="77777777" w:rsidR="00436F0D" w:rsidRDefault="00436F0D" w:rsidP="00436F0D">
      <w:r>
        <w:t>•</w:t>
      </w:r>
      <w:r>
        <w:tab/>
        <w:t xml:space="preserve">Снижение пенсионного возраста на 5 лет </w:t>
      </w:r>
    </w:p>
    <w:p w14:paraId="0975BEDD" w14:textId="77777777" w:rsidR="00436F0D" w:rsidRDefault="00436F0D" w:rsidP="00436F0D">
      <w:r>
        <w:t>•</w:t>
      </w:r>
      <w:r>
        <w:tab/>
        <w:t xml:space="preserve">Необходим 15-летний стаж работы на Севере </w:t>
      </w:r>
    </w:p>
    <w:p w14:paraId="0527ED45" w14:textId="77777777" w:rsidR="00436F0D" w:rsidRDefault="00436F0D" w:rsidP="00436F0D">
      <w:r>
        <w:t>•</w:t>
      </w:r>
      <w:r>
        <w:tab/>
        <w:t xml:space="preserve">Для многодетных матерей - 12 лет стажа </w:t>
      </w:r>
    </w:p>
    <w:p w14:paraId="67C62065" w14:textId="77777777" w:rsidR="00436F0D" w:rsidRDefault="00436F0D" w:rsidP="00436F0D">
      <w:r>
        <w:t xml:space="preserve">Для многодетных матерей:  </w:t>
      </w:r>
    </w:p>
    <w:p w14:paraId="36D5A29A" w14:textId="77777777" w:rsidR="00436F0D" w:rsidRDefault="00436F0D" w:rsidP="00436F0D">
      <w:r>
        <w:t>•</w:t>
      </w:r>
      <w:r>
        <w:tab/>
        <w:t xml:space="preserve">Трое детей - выход в 57 лет </w:t>
      </w:r>
    </w:p>
    <w:p w14:paraId="3CCBB49A" w14:textId="77777777" w:rsidR="00436F0D" w:rsidRDefault="00436F0D" w:rsidP="00436F0D">
      <w:r>
        <w:t>•</w:t>
      </w:r>
      <w:r>
        <w:tab/>
        <w:t xml:space="preserve">Пятеро и более - в 50 лет </w:t>
      </w:r>
    </w:p>
    <w:p w14:paraId="6DDC5CCC" w14:textId="77777777" w:rsidR="00436F0D" w:rsidRDefault="00436F0D" w:rsidP="00436F0D">
      <w:r>
        <w:t>•</w:t>
      </w:r>
      <w:r>
        <w:tab/>
        <w:t xml:space="preserve">Обязательное условие: 15 лет страхового стажа и 30 пенсионных баллов </w:t>
      </w:r>
    </w:p>
    <w:p w14:paraId="39E0EAAE" w14:textId="77777777" w:rsidR="00436F0D" w:rsidRDefault="00436F0D" w:rsidP="00436F0D">
      <w:r>
        <w:t>Педагоги, врачи и артисты могут оформить пенсию на 5 лет раньше после выработки специального стажа.</w:t>
      </w:r>
    </w:p>
    <w:p w14:paraId="0497F6B2" w14:textId="77777777" w:rsidR="00436F0D" w:rsidRDefault="00436F0D" w:rsidP="00436F0D">
      <w:r>
        <w:t>Эти меры социальной поддержки помогают россиянам, работающим в сложных условиях или воспитывающим детей, раньше выйти на заслуженный отдых.</w:t>
      </w:r>
    </w:p>
    <w:p w14:paraId="54DFCA34" w14:textId="77777777" w:rsidR="00436F0D" w:rsidRPr="000E5195" w:rsidRDefault="00436F0D" w:rsidP="00436F0D">
      <w:hyperlink r:id="rId24" w:history="1">
        <w:r w:rsidRPr="007D0F1B">
          <w:rPr>
            <w:rStyle w:val="a3"/>
          </w:rPr>
          <w:t>https://pensnews.ru/news/16730</w:t>
        </w:r>
      </w:hyperlink>
      <w:r>
        <w:t xml:space="preserve"> </w:t>
      </w:r>
    </w:p>
    <w:p w14:paraId="285D07EE" w14:textId="77777777" w:rsidR="008C4B55" w:rsidRPr="000E5195" w:rsidRDefault="008C4B55" w:rsidP="008C4B55">
      <w:pPr>
        <w:pStyle w:val="2"/>
      </w:pPr>
      <w:bookmarkStart w:id="85" w:name="_Toc204755342"/>
      <w:r w:rsidRPr="000E5195">
        <w:lastRenderedPageBreak/>
        <w:t>Конкурент, 29.07.2025</w:t>
      </w:r>
      <w:proofErr w:type="gramStart"/>
      <w:r w:rsidRPr="000E5195">
        <w:t>, Ни</w:t>
      </w:r>
      <w:proofErr w:type="gramEnd"/>
      <w:r w:rsidRPr="000E5195">
        <w:t xml:space="preserve"> в 55, ни 65 на пенсию лучше не выходить. Почему?</w:t>
      </w:r>
      <w:bookmarkEnd w:id="85"/>
    </w:p>
    <w:p w14:paraId="1406038A" w14:textId="77777777" w:rsidR="008C4B55" w:rsidRPr="000E5195" w:rsidRDefault="008C4B55" w:rsidP="00355FA2">
      <w:pPr>
        <w:pStyle w:val="3"/>
      </w:pPr>
      <w:bookmarkStart w:id="86" w:name="_Toc204755343"/>
      <w:r w:rsidRPr="000E5195">
        <w:t xml:space="preserve">Увеличение размера пенсии на 70% возможно, если обратиться за ее назначением на семь-восемь лет позже возникновения соответствующего права, сказал кандидат экономических наук, доцент Финансового университета при правительстве РФ Игорь </w:t>
      </w:r>
      <w:proofErr w:type="spellStart"/>
      <w:r w:rsidRPr="000E5195">
        <w:t>Балынин</w:t>
      </w:r>
      <w:proofErr w:type="spellEnd"/>
      <w:r w:rsidRPr="000E5195">
        <w:t>.</w:t>
      </w:r>
      <w:bookmarkEnd w:id="86"/>
    </w:p>
    <w:p w14:paraId="45C282F3" w14:textId="77777777" w:rsidR="008C4B55" w:rsidRPr="000E5195" w:rsidRDefault="008C4B55" w:rsidP="008C4B55">
      <w:r w:rsidRPr="000E5195">
        <w:t>По его словам, в таком случае по закону и к числу набранных индивидуальных пенсионных коэффициентов (ИПК), и к фиксированной выплате будут применены коэффициенты повышения: чем позже обратиться, тем выше будет размер страховой пенсии.</w:t>
      </w:r>
    </w:p>
    <w:p w14:paraId="5226787F" w14:textId="77777777" w:rsidR="008C4B55" w:rsidRPr="000E5195" w:rsidRDefault="008C4B55" w:rsidP="008C4B55">
      <w:r w:rsidRPr="000E5195">
        <w:t xml:space="preserve">«Так, при обращении за назначением страховой пенсии по старости на семь лет позже число ИПК увеличивается на 74%, а фиксированная выплата – на 58%. А если обратиться на восемь лет позже, число ИПК будет увеличено на 90%, а фиксированная выплата – на 73%», – пояснил </w:t>
      </w:r>
      <w:proofErr w:type="spellStart"/>
      <w:r w:rsidRPr="000E5195">
        <w:t>Балынин</w:t>
      </w:r>
      <w:proofErr w:type="spellEnd"/>
      <w:r w:rsidRPr="000E5195">
        <w:t>.</w:t>
      </w:r>
    </w:p>
    <w:p w14:paraId="28E98045" w14:textId="77777777" w:rsidR="008C4B55" w:rsidRPr="000E5195" w:rsidRDefault="008C4B55" w:rsidP="008C4B55">
      <w:r w:rsidRPr="000E5195">
        <w:t xml:space="preserve">Он привел пример. Если у человека сформировано 109,521 ИПК, то при обращении за назначением страховой пенсии по старости в 2025 г. ее размер составит 24 863,81 руб., если такое право возникло бы в этом году. </w:t>
      </w:r>
      <w:proofErr w:type="spellStart"/>
      <w:r w:rsidRPr="000E5195">
        <w:t>Балынин</w:t>
      </w:r>
      <w:proofErr w:type="spellEnd"/>
      <w:r w:rsidRPr="000E5195">
        <w:t xml:space="preserve"> оценил, </w:t>
      </w:r>
      <w:proofErr w:type="gramStart"/>
      <w:r w:rsidRPr="000E5195">
        <w:t>что</w:t>
      </w:r>
      <w:proofErr w:type="gramEnd"/>
      <w:r w:rsidRPr="000E5195">
        <w:t xml:space="preserve"> если бы такое право возникло семь лет назад, пенсия в 2025-м была бы 41 837,81 руб., или на 68% выше. А если бы право возникло восемь лет назад, пенсия была бы 45 726,94 руб., или на 84% выше.</w:t>
      </w:r>
    </w:p>
    <w:p w14:paraId="20EAB2A2" w14:textId="77777777" w:rsidR="008C4B55" w:rsidRPr="000E5195" w:rsidRDefault="008C4B55" w:rsidP="008C4B55">
      <w:proofErr w:type="spellStart"/>
      <w:r w:rsidRPr="000E5195">
        <w:t>Балынин</w:t>
      </w:r>
      <w:proofErr w:type="spellEnd"/>
      <w:r w:rsidRPr="000E5195">
        <w:t xml:space="preserve"> подчеркнул, что решение об использовании предусмотренной законодательством возможности каждый гражданин принимает самостоятельно с учетом своей пенсионной стратегии.</w:t>
      </w:r>
    </w:p>
    <w:p w14:paraId="66D3A2FA" w14:textId="77777777" w:rsidR="008C4B55" w:rsidRPr="000E5195" w:rsidRDefault="008C4B55" w:rsidP="008C4B55">
      <w:r w:rsidRPr="000E5195">
        <w:t>С февраля 2025 г. средняя пенсия россиян составляет 25 тыс. руб.</w:t>
      </w:r>
    </w:p>
    <w:p w14:paraId="60203E84" w14:textId="77777777" w:rsidR="008C4B55" w:rsidRPr="000E5195" w:rsidRDefault="008C4B55" w:rsidP="008C4B55">
      <w:hyperlink r:id="rId25" w:history="1">
        <w:r w:rsidRPr="000E5195">
          <w:rPr>
            <w:rStyle w:val="a3"/>
          </w:rPr>
          <w:t>https://konkurent.ru/article/79349</w:t>
        </w:r>
      </w:hyperlink>
      <w:r w:rsidRPr="000E5195">
        <w:t xml:space="preserve"> </w:t>
      </w:r>
    </w:p>
    <w:p w14:paraId="500B24CB" w14:textId="77777777" w:rsidR="008C4B55" w:rsidRPr="000E5195" w:rsidRDefault="008C4B55" w:rsidP="008C4B55">
      <w:pPr>
        <w:pStyle w:val="2"/>
      </w:pPr>
      <w:bookmarkStart w:id="87" w:name="_Toc204755344"/>
      <w:r w:rsidRPr="000E5195">
        <w:t>PRIMPRESS, 29.07.2025, По 10 000 рублей отдельно от пенсии с 1 августа. В России обрадовали всех пенсионеров</w:t>
      </w:r>
      <w:bookmarkEnd w:id="87"/>
    </w:p>
    <w:p w14:paraId="568F6D97" w14:textId="77777777" w:rsidR="008C4B55" w:rsidRPr="000E5195" w:rsidRDefault="008C4B55" w:rsidP="00355FA2">
      <w:pPr>
        <w:pStyle w:val="3"/>
      </w:pPr>
      <w:bookmarkStart w:id="88" w:name="_Toc204755345"/>
      <w:r w:rsidRPr="000E5195">
        <w:t>Российским пенсионерам сообщили о новой денежной выплате в размере около десяти тысяч рублей, которую смогут получить все желающие. Эти средства будут выплачиваться отдельно от основной пенсии, и оформить их можно будет уже с 1 августа, сообщает PRIMPRESS.</w:t>
      </w:r>
      <w:bookmarkEnd w:id="88"/>
    </w:p>
    <w:p w14:paraId="576C1EA2" w14:textId="77777777" w:rsidR="008C4B55" w:rsidRPr="000E5195" w:rsidRDefault="008C4B55" w:rsidP="008C4B55">
      <w:r w:rsidRPr="000E5195">
        <w:t>По словам эксперта по пенсиям Сергея Власова, получить дополнительную сумму могут все пожилые граждане без ограничений по трудоустройству или уровню дохода. Однако для получения выплаты необходимо выполнить определенные условия.</w:t>
      </w:r>
    </w:p>
    <w:p w14:paraId="69E01274" w14:textId="77777777" w:rsidR="008C4B55" w:rsidRPr="000E5195" w:rsidRDefault="008C4B55" w:rsidP="008C4B55">
      <w:r w:rsidRPr="000E5195">
        <w:t>Деньги предоставляются через один из крупнейших российских банков. Власов отметил, что банки особенно ценят пенсионеров, поскольку они регулярно получают выплаты на карты, исправно оплачивают кредиты и имеют накопления.</w:t>
      </w:r>
    </w:p>
    <w:p w14:paraId="5430D1AB" w14:textId="77777777" w:rsidR="008C4B55" w:rsidRPr="000E5195" w:rsidRDefault="008C4B55" w:rsidP="008C4B55">
      <w:r w:rsidRPr="000E5195">
        <w:t>Банк обещает выплатить каждому пенсионеру около 10 882 рублей, если он переведет получение пенсии на карту этого банка. Для этого нужно оформить карту, подать заявление в СФР и изменить реквизиты счета, на который приходит пенсия.</w:t>
      </w:r>
    </w:p>
    <w:p w14:paraId="6FE86BAE" w14:textId="77777777" w:rsidR="008C4B55" w:rsidRPr="000E5195" w:rsidRDefault="008C4B55" w:rsidP="008C4B55">
      <w:r w:rsidRPr="000E5195">
        <w:lastRenderedPageBreak/>
        <w:t>Однако одного этого недостаточно. Важно также, чтобы пенсионер привел двух человек, которые тоже начнут получать пенсию на карту банка. Сам пенсионер должен получить первую пенсию на карту до 31 октября, а его знакомые — до 28 декабря этого года.</w:t>
      </w:r>
    </w:p>
    <w:p w14:paraId="4277D4E4" w14:textId="77777777" w:rsidR="008C4B55" w:rsidRPr="000E5195" w:rsidRDefault="008C4B55" w:rsidP="008C4B55">
      <w:r w:rsidRPr="000E5195">
        <w:t>Если все условия выполнены, на счет пенсионера зачислят примерно 11 тысяч рублей. Эта сумма сопоставима с ежемесячной выплатой для многих, и деньги можно потратить по своему усмотрению, поскольку они поступают отдельно от основной пенсии.</w:t>
      </w:r>
    </w:p>
    <w:p w14:paraId="0A2F1136" w14:textId="77777777" w:rsidR="00D84A53" w:rsidRPr="000E5195" w:rsidRDefault="008C4B55" w:rsidP="008C4B55">
      <w:hyperlink r:id="rId26" w:history="1">
        <w:r w:rsidRPr="000E5195">
          <w:rPr>
            <w:rStyle w:val="a3"/>
          </w:rPr>
          <w:t>https://primpress.ru/article/125124</w:t>
        </w:r>
      </w:hyperlink>
    </w:p>
    <w:p w14:paraId="4AB40B0D" w14:textId="77777777" w:rsidR="00BC0479" w:rsidRPr="000E5195" w:rsidRDefault="00BC0479" w:rsidP="00BC0479">
      <w:pPr>
        <w:pStyle w:val="2"/>
      </w:pPr>
      <w:bookmarkStart w:id="89" w:name="_Toc204755346"/>
      <w:proofErr w:type="spellStart"/>
      <w:r w:rsidRPr="000E5195">
        <w:t>RTVi</w:t>
      </w:r>
      <w:proofErr w:type="spellEnd"/>
      <w:r w:rsidRPr="000E5195">
        <w:t>, 29.07.2025, Мигрантов хотят лишить социальной пенсии: что ответили в правительстве</w:t>
      </w:r>
      <w:bookmarkEnd w:id="89"/>
    </w:p>
    <w:p w14:paraId="7818C1AB" w14:textId="77777777" w:rsidR="00BC0479" w:rsidRPr="000E5195" w:rsidRDefault="00BC0479" w:rsidP="00355FA2">
      <w:pPr>
        <w:pStyle w:val="3"/>
      </w:pPr>
      <w:bookmarkStart w:id="90" w:name="_Toc204755347"/>
      <w:r w:rsidRPr="000E5195">
        <w:t>В правительстве России рассмотрели законопроект, которым предлагается отменить право на социальную пенсию для иностранных граждан и лиц без гражданства, постоянно проживающих на территории страны не менее 15 лет и достигших возраста 70 и 65 лет (мужчины и женщины соответственно). Инициативу разработал депутат Госдумы от ЛДПР Сергей Леонов.</w:t>
      </w:r>
      <w:bookmarkEnd w:id="90"/>
    </w:p>
    <w:p w14:paraId="68CAB60E" w14:textId="77777777" w:rsidR="00BC0479" w:rsidRPr="000E5195" w:rsidRDefault="00BC0479" w:rsidP="00BC0479">
      <w:r w:rsidRPr="000E5195">
        <w:t>«Законопроект нуждается в концептуальной переработке», - говорится в заключении правительства (копия отзыва есть в распоряжении RTVI).</w:t>
      </w:r>
    </w:p>
    <w:p w14:paraId="43B71785" w14:textId="77777777" w:rsidR="00BC0479" w:rsidRPr="000E5195" w:rsidRDefault="00BC0479" w:rsidP="00BC0479">
      <w:r w:rsidRPr="000E5195">
        <w:t>Фактически кабмин не поддержал предложение Леонова лишить мигрантов социальной пенсии.</w:t>
      </w:r>
    </w:p>
    <w:p w14:paraId="620E1A63" w14:textId="77777777" w:rsidR="00BC0479" w:rsidRPr="000E5195" w:rsidRDefault="00BC0479" w:rsidP="00BC0479">
      <w:r w:rsidRPr="000E5195">
        <w:t>Правительство обратило внимание на то, что, согласно статье 39 Конституции России, каждому гарантируется социальное обеспечение по возрасту. Также в кабмине отметили, что в соответствии с пунктом 1 статьи 3 Федерального закона «О государственном пенсионном обеспечении» иностранцы и лица без гражданства, постоянно проживающие на территории России, имеют право на пенсию на тех же основаниях, что и граждане страны, если иное не предусмотрено этим же ФЗ или международными договорами России.</w:t>
      </w:r>
    </w:p>
    <w:p w14:paraId="52173655" w14:textId="77777777" w:rsidR="00BC0479" w:rsidRPr="000E5195" w:rsidRDefault="00BC0479" w:rsidP="00BC0479">
      <w:r w:rsidRPr="000E5195">
        <w:t xml:space="preserve">В то же время правительство поддержало законопроект, которым предлагается расширить перечень оснований для увольнения иностранных граждан, при условии доработки документа. Соответствующий проект закона разработали депутаты от «Новых людей» во главе с </w:t>
      </w:r>
      <w:proofErr w:type="spellStart"/>
      <w:r w:rsidRPr="000E5195">
        <w:t>Сарданой</w:t>
      </w:r>
      <w:proofErr w:type="spellEnd"/>
      <w:r w:rsidRPr="000E5195">
        <w:t xml:space="preserve"> Авксентьевой и Антоном Ткачевым. Документ внесли в Госдуму в середине мая.</w:t>
      </w:r>
    </w:p>
    <w:p w14:paraId="5F8C4A12" w14:textId="77777777" w:rsidR="00BC0479" w:rsidRPr="000E5195" w:rsidRDefault="00BC0479" w:rsidP="00BC0479">
      <w:r w:rsidRPr="000E5195">
        <w:t>Авторы инициативы предлагают внести в Трудовой кодекс поправки, которые расширяют перечень оснований прекращения трудового договора с иностранным гражданином, дополнив его случаями, когда работодатель обязан сократить численность работников-иностранцев в связи с региональными ограничениями на их привлечение.</w:t>
      </w:r>
    </w:p>
    <w:p w14:paraId="240283A9" w14:textId="77777777" w:rsidR="00BC0479" w:rsidRPr="000E5195" w:rsidRDefault="00BC0479" w:rsidP="00BC0479">
      <w:r w:rsidRPr="000E5195">
        <w:t>Депутаты указали, что с 2014 года регионы вправе устанавливать ограничение на привлечение иностранных работников, которые приезжают в Россию на основании визы. В случае применения такой меры работодатели обязаны сократить число сотрудников-иностранцев. Действующее законодательство предусматривает для работодателя штрафы до 1 млн рублей или приостановку деятельности за нарушение подобных предписаний, однако трудовое законодательство не содержит такого основания для прекращения трудового договора, как региональный запрет.</w:t>
      </w:r>
    </w:p>
    <w:p w14:paraId="0F81AC2F" w14:textId="77777777" w:rsidR="00BC0479" w:rsidRPr="000E5195" w:rsidRDefault="00BC0479" w:rsidP="00BC0479">
      <w:r w:rsidRPr="000E5195">
        <w:lastRenderedPageBreak/>
        <w:t>В правительстве обратили внимание на то, что положения законопроекта содержат обязательные требования, а также что срок вступления в силу Федерального закона необходимо привести в соответствие с частью 1 статьи 3 ФЗ «Об обязательных требованиях в Российской Федерации».</w:t>
      </w:r>
    </w:p>
    <w:p w14:paraId="7CB74CFB" w14:textId="77777777" w:rsidR="00BC0479" w:rsidRPr="000E5195" w:rsidRDefault="00BC0479" w:rsidP="00BC0479">
      <w:r w:rsidRPr="000E5195">
        <w:t>«Правительство Российской Федерации поддерживает законопроект при условии его доработки с учетом указанного замечания», - говорится в материалах, имеющихся в распоряжении RTVI.</w:t>
      </w:r>
    </w:p>
    <w:p w14:paraId="1F112515" w14:textId="77777777" w:rsidR="00BC0479" w:rsidRPr="000E5195" w:rsidRDefault="00BC0479" w:rsidP="00BC0479">
      <w:r w:rsidRPr="000E5195">
        <w:t>28 июля губернатор Санкт-Петербурга Александр Беглов подписал указ, который запрещает мигрантам работать в такси. Решение направлено «на повышение качества и безопасности услуг в сфере такси и создание дополнительных возможностей для трудоустройства граждан» России. Запрет будет действовать до конца 2025 года, в указ предусмотрен трехмесячный переходный период для завершения трудовых отношений с иностранцами, которые работают на основании патента.</w:t>
      </w:r>
    </w:p>
    <w:p w14:paraId="6FC85FAE" w14:textId="77777777" w:rsidR="00BC0479" w:rsidRPr="000E5195" w:rsidRDefault="00BC0479" w:rsidP="00BC0479">
      <w:hyperlink r:id="rId27" w:history="1">
        <w:r w:rsidRPr="000E5195">
          <w:rPr>
            <w:rStyle w:val="a3"/>
          </w:rPr>
          <w:t>https://rtvi.com/news/migrantov-hotyat-lishit-soczialnoj-pensii-chto-otvetili-v-pravitelstve/</w:t>
        </w:r>
      </w:hyperlink>
      <w:r w:rsidRPr="000E5195">
        <w:t xml:space="preserve"> </w:t>
      </w:r>
    </w:p>
    <w:p w14:paraId="750B9A3B" w14:textId="77777777" w:rsidR="00B91231" w:rsidRPr="000E5195" w:rsidRDefault="00B91231" w:rsidP="00B91231">
      <w:pPr>
        <w:pStyle w:val="2"/>
      </w:pPr>
      <w:bookmarkStart w:id="91" w:name="_Toc204755348"/>
      <w:proofErr w:type="spellStart"/>
      <w:r w:rsidRPr="000E5195">
        <w:t>Банки.ру</w:t>
      </w:r>
      <w:proofErr w:type="spellEnd"/>
      <w:r w:rsidRPr="000E5195">
        <w:t>, 29.07.2025, Сколько нужно зарабатывать в 2025 году, чтобы получить максимальные 10 пенсионных баллов</w:t>
      </w:r>
      <w:bookmarkEnd w:id="91"/>
    </w:p>
    <w:p w14:paraId="5928CBBC" w14:textId="77777777" w:rsidR="00B91231" w:rsidRPr="000E5195" w:rsidRDefault="00B91231" w:rsidP="00355FA2">
      <w:pPr>
        <w:pStyle w:val="3"/>
      </w:pPr>
      <w:bookmarkStart w:id="92" w:name="_Toc204755349"/>
      <w:r w:rsidRPr="000E5195">
        <w:t>Каждый год работодатели перечисляют за своих сотрудников страховые взносы, часть которых идет на обязательное пенсионное обеспечение. Эти средства конвертируются в пенсионные баллы - индивидуальные пенсионные коэффициенты (ИПК). От их количества которых во многом зависит размер будущей пенсии. Рассказываем, сколько максимально баллов можно заработать за год, какая для этого нужна зарплата в 2025 году.</w:t>
      </w:r>
      <w:bookmarkEnd w:id="92"/>
    </w:p>
    <w:p w14:paraId="0D1CC058" w14:textId="77777777" w:rsidR="00B91231" w:rsidRPr="000E5195" w:rsidRDefault="00B91231" w:rsidP="00B91231">
      <w:r w:rsidRPr="000E5195">
        <w:t>Сколько пенсионных баллов можно заработать за год</w:t>
      </w:r>
    </w:p>
    <w:p w14:paraId="230BA9AA" w14:textId="77777777" w:rsidR="00B91231" w:rsidRPr="000E5195" w:rsidRDefault="00B91231" w:rsidP="00B91231">
      <w:r w:rsidRPr="000E5195">
        <w:t>Максимальное количество пенсионных баллов за один календарный год - 10. Этот лимит установлен с 2021 года и повышать его не планируют. Конкретно же количество баллов, которое получает человек за год, зависит от его официального заработка. Расчет ведется по формуле:</w:t>
      </w:r>
    </w:p>
    <w:p w14:paraId="1178B35B" w14:textId="77777777" w:rsidR="00B91231" w:rsidRPr="000E5195" w:rsidRDefault="00B91231" w:rsidP="00B91231">
      <w:r w:rsidRPr="000E5195">
        <w:t>ИПК за год = (сумма страховых взносов на пенсионное страхование за год / нормативный размер страховых взносов) Ч 10.</w:t>
      </w:r>
    </w:p>
    <w:p w14:paraId="5E85604E" w14:textId="77777777" w:rsidR="00B91231" w:rsidRPr="000E5195" w:rsidRDefault="00B91231" w:rsidP="00B91231">
      <w:r w:rsidRPr="000E5195">
        <w:t xml:space="preserve">Нормативный размер страховых взносов (НСВ) </w:t>
      </w:r>
      <w:proofErr w:type="gramStart"/>
      <w:r w:rsidRPr="000E5195">
        <w:t>- это</w:t>
      </w:r>
      <w:proofErr w:type="gramEnd"/>
      <w:r w:rsidRPr="000E5195">
        <w:t xml:space="preserve"> максимальная сумма взносов на пенсию с предельной страховой базы. Это та сумма годовых пенсионных отчислений, которую заплатил бы работодатель, если бы зарплата работника равнялась лимиту. Нормативный размер страховых взносов рассчитывается так:</w:t>
      </w:r>
    </w:p>
    <w:p w14:paraId="3DCC7DA8" w14:textId="77777777" w:rsidR="00B91231" w:rsidRPr="000E5195" w:rsidRDefault="00B91231" w:rsidP="00B91231">
      <w:r w:rsidRPr="000E5195">
        <w:t>предельная база (лимит годового заработка, облагаемого по полной ставке) Ч 30% (ставка взносов) Ч 53,4% (доля тарифа, идущая на пенсионное обеспечение).</w:t>
      </w:r>
    </w:p>
    <w:p w14:paraId="68FD7065" w14:textId="77777777" w:rsidR="00B91231" w:rsidRPr="000E5195" w:rsidRDefault="00B91231" w:rsidP="00B91231">
      <w:r w:rsidRPr="000E5195">
        <w:t>Для 2025 года предельная база взносов составляет 2 759 000 рублей. Подставив это значение, получим:</w:t>
      </w:r>
    </w:p>
    <w:p w14:paraId="5DCDAEC7" w14:textId="77777777" w:rsidR="00B91231" w:rsidRPr="000E5195" w:rsidRDefault="00B91231" w:rsidP="00B91231">
      <w:r w:rsidRPr="000E5195">
        <w:t>НСВ - 2025 = 2 759 000 рублей Ч 30% Ч 53,4% = 441 991,8 рубля.</w:t>
      </w:r>
    </w:p>
    <w:p w14:paraId="36B6EB33" w14:textId="77777777" w:rsidR="00B91231" w:rsidRPr="000E5195" w:rsidRDefault="00B91231" w:rsidP="00B91231">
      <w:r w:rsidRPr="000E5195">
        <w:t>Так, формулу ИПК в 2025 году можно упростить до:</w:t>
      </w:r>
    </w:p>
    <w:p w14:paraId="2269D461" w14:textId="77777777" w:rsidR="00B91231" w:rsidRPr="000E5195" w:rsidRDefault="00B91231" w:rsidP="00B91231">
      <w:r w:rsidRPr="000E5195">
        <w:lastRenderedPageBreak/>
        <w:t>ИПК - 2025 = (размер годового заработка, облагаемого взносами / 2 759 000 рублей) Ч 10.</w:t>
      </w:r>
    </w:p>
    <w:p w14:paraId="51054057" w14:textId="77777777" w:rsidR="00B91231" w:rsidRPr="000E5195" w:rsidRDefault="00B91231" w:rsidP="00B91231">
      <w:r w:rsidRPr="000E5195">
        <w:t>Важно! Если годовой доход превышает предельную базу - 2,759 млн рублей, работодатель продолжает платить страховые взносы, но по сниженной ставке 15,1%. Эти сверхлимитные взносы не конвертируются в пенсионные баллы. Поэтому при расчете ИПК учитывается только часть дохода в пределах предельной базы.</w:t>
      </w:r>
    </w:p>
    <w:p w14:paraId="51821ECC" w14:textId="77777777" w:rsidR="00B91231" w:rsidRPr="000E5195" w:rsidRDefault="00B91231" w:rsidP="00B91231">
      <w:r w:rsidRPr="000E5195">
        <w:t>Пример расчета. Допустим, официальная зарплата - 90 000 рублей в месяц (до вычета НДФЛ), больничных и других выплат не было. Работодатель платит взносы по общему тарифу 30%. Сумма взносов за год тогда составит:</w:t>
      </w:r>
    </w:p>
    <w:p w14:paraId="07E4661C" w14:textId="77777777" w:rsidR="00B91231" w:rsidRPr="000E5195" w:rsidRDefault="00B91231" w:rsidP="00B91231">
      <w:r w:rsidRPr="000E5195">
        <w:t>90 000 рублей Ч 30% Ч 12 месяцев Ч 53,4% = 173 016 рублей.</w:t>
      </w:r>
    </w:p>
    <w:p w14:paraId="602DE629" w14:textId="77777777" w:rsidR="00B91231" w:rsidRPr="000E5195" w:rsidRDefault="00B91231" w:rsidP="00B91231">
      <w:r w:rsidRPr="000E5195">
        <w:t>Теперь подставим в формулу для ИПК за год:</w:t>
      </w:r>
    </w:p>
    <w:p w14:paraId="5BE39041" w14:textId="77777777" w:rsidR="00B91231" w:rsidRPr="000E5195" w:rsidRDefault="00B91231" w:rsidP="00B91231">
      <w:r w:rsidRPr="000E5195">
        <w:t>ИПК = (173 016 / 441 991,8) Ч 10 3,91 балла.</w:t>
      </w:r>
    </w:p>
    <w:p w14:paraId="4421F3E4" w14:textId="77777777" w:rsidR="00B91231" w:rsidRPr="000E5195" w:rsidRDefault="00B91231" w:rsidP="00B91231">
      <w:r w:rsidRPr="000E5195">
        <w:t>То есть человек с зарплатой 90 000 рублей до вычета налогов за год заработает примерно 3,9 пенсионного балла.</w:t>
      </w:r>
    </w:p>
    <w:p w14:paraId="65964958" w14:textId="77777777" w:rsidR="00B91231" w:rsidRPr="000E5195" w:rsidRDefault="00B91231" w:rsidP="00B91231">
      <w:r w:rsidRPr="000E5195">
        <w:t>Для меньших зарплат баллов накопится еще меньше. Например, при заработке на уровне минимального размера труда - в 2025 году это 22 440 рублей в месяц до вычета НДФЛ - за год работник накопит около 0,98 балла. При зарплате 50 000 рублей в месяц - примерно 2,18 балла.</w:t>
      </w:r>
    </w:p>
    <w:p w14:paraId="518894CD" w14:textId="77777777" w:rsidR="00B91231" w:rsidRPr="000E5195" w:rsidRDefault="00B91231" w:rsidP="00B91231">
      <w:r w:rsidRPr="000E5195">
        <w:t>Важно! Реальное число баллов может отличаться от рассчитанного, если в течение года менялся доход. Например, при получении премий или повышении зарплаты можно заработать чуть больше баллов, а при отпуске за свой счет или длительном больничном - меньше.</w:t>
      </w:r>
    </w:p>
    <w:p w14:paraId="7FC16285" w14:textId="77777777" w:rsidR="00B91231" w:rsidRPr="000E5195" w:rsidRDefault="00B91231" w:rsidP="00B91231">
      <w:r w:rsidRPr="000E5195">
        <w:t>Как рассчитывается будущая пенсия</w:t>
      </w:r>
    </w:p>
    <w:p w14:paraId="38ED97A8" w14:textId="77777777" w:rsidR="00B91231" w:rsidRPr="000E5195" w:rsidRDefault="00B91231" w:rsidP="00B91231">
      <w:r w:rsidRPr="000E5195">
        <w:t xml:space="preserve">Зная количество накопленных пенсионных баллов, можно </w:t>
      </w:r>
      <w:proofErr w:type="gramStart"/>
      <w:r w:rsidRPr="000E5195">
        <w:t>прикинуть</w:t>
      </w:r>
      <w:proofErr w:type="gramEnd"/>
      <w:r w:rsidRPr="000E5195">
        <w:t xml:space="preserve"> размер страховой пенсии по старости. Формула расчета такая:</w:t>
      </w:r>
    </w:p>
    <w:p w14:paraId="0DDFCDF1" w14:textId="77777777" w:rsidR="00B91231" w:rsidRPr="000E5195" w:rsidRDefault="00B91231" w:rsidP="00B91231">
      <w:r w:rsidRPr="000E5195">
        <w:t>Страховая пенсия = Фиксированная выплата + (ИПК Ч Стоимость 1 пенсионного балла).</w:t>
      </w:r>
    </w:p>
    <w:p w14:paraId="5DEC5C15" w14:textId="77777777" w:rsidR="00B91231" w:rsidRPr="000E5195" w:rsidRDefault="00B91231" w:rsidP="00B91231">
      <w:r w:rsidRPr="000E5195">
        <w:t xml:space="preserve">Фиксированная выплата - базовая часть пенсии, устанавливаемая государством для всех пенсионеров (может быть повышена за «северный» стаж, наличие иждивенцев и т. п.). Стоимость пенсионного балла </w:t>
      </w:r>
      <w:proofErr w:type="gramStart"/>
      <w:r w:rsidRPr="000E5195">
        <w:t>- это</w:t>
      </w:r>
      <w:proofErr w:type="gramEnd"/>
      <w:r w:rsidRPr="000E5195">
        <w:t xml:space="preserve"> денежная ценность одного балла на текущий год. Оба этих показателя каждый год индексируются государством.</w:t>
      </w:r>
    </w:p>
    <w:p w14:paraId="4F95810C" w14:textId="77777777" w:rsidR="00B91231" w:rsidRPr="000E5195" w:rsidRDefault="00B91231" w:rsidP="00B91231">
      <w:r w:rsidRPr="000E5195">
        <w:t>В 2025 году фиксированная выплата составляет 8907,70 рубля в месяц.</w:t>
      </w:r>
    </w:p>
    <w:p w14:paraId="35848705" w14:textId="77777777" w:rsidR="00B91231" w:rsidRPr="000E5195" w:rsidRDefault="00B91231" w:rsidP="00B91231">
      <w:r w:rsidRPr="000E5195">
        <w:t>Стоимость 1 пенсионного балла в 2025 году равна 145,69 рубля.</w:t>
      </w:r>
    </w:p>
    <w:p w14:paraId="383CA69B" w14:textId="77777777" w:rsidR="00B91231" w:rsidRPr="000E5195" w:rsidRDefault="00B91231" w:rsidP="00B91231">
      <w:r w:rsidRPr="000E5195">
        <w:t>Подставим эти значения в формулу. Например, если за всю трудовую деятельность вы накопили 120 пенсионных баллов, ваша пенсия в 2025 году составит:</w:t>
      </w:r>
    </w:p>
    <w:p w14:paraId="09D04F58" w14:textId="77777777" w:rsidR="00B91231" w:rsidRPr="000E5195" w:rsidRDefault="00B91231" w:rsidP="00B91231">
      <w:r w:rsidRPr="000E5195">
        <w:t>8907,70 рубля + 120 Ч 145,69 рубля = 26 390,5 рубля в месяц.</w:t>
      </w:r>
    </w:p>
    <w:p w14:paraId="17809DF1" w14:textId="77777777" w:rsidR="00B91231" w:rsidRPr="000E5195" w:rsidRDefault="00B91231" w:rsidP="00B91231">
      <w:r w:rsidRPr="000E5195">
        <w:t>Если баллов меньше, то и пенсия будет ниже, и наоборот. Каждый дополнительный балл увеличивает пенсию на ~145,7 рубля в месяц (по текущему уровню цен). Обратите внимание, что размер фиксированной выплаты и стоимость балла индексируются ежегодно - обычно на процент официальной инфляции, с 1 января каждого года.</w:t>
      </w:r>
    </w:p>
    <w:p w14:paraId="3C37D827" w14:textId="77777777" w:rsidR="00B91231" w:rsidRPr="000E5195" w:rsidRDefault="00B91231" w:rsidP="00B91231">
      <w:r w:rsidRPr="000E5195">
        <w:t>Какая нужна зарплата, чтобы получить 10 пенсионных баллов в 2025 году</w:t>
      </w:r>
    </w:p>
    <w:p w14:paraId="456C3373" w14:textId="77777777" w:rsidR="00B91231" w:rsidRPr="000E5195" w:rsidRDefault="00B91231" w:rsidP="00B91231">
      <w:r w:rsidRPr="000E5195">
        <w:lastRenderedPageBreak/>
        <w:t>Фактически максимальные баллы начислят, если годовой заработок достиг предельной базы взносов - 2,759 млн рублей в 2025 году. Поэтому достаточно разделить эту сумму на 12 месяцев:</w:t>
      </w:r>
    </w:p>
    <w:p w14:paraId="62FE901A" w14:textId="77777777" w:rsidR="00B91231" w:rsidRPr="000E5195" w:rsidRDefault="00B91231" w:rsidP="00B91231">
      <w:r w:rsidRPr="000E5195">
        <w:t>2 759 000 рублей / 12 месяцев 229 917 рублей в месяц.</w:t>
      </w:r>
    </w:p>
    <w:p w14:paraId="5AEB20AB" w14:textId="77777777" w:rsidR="00B91231" w:rsidRPr="000E5195" w:rsidRDefault="00B91231" w:rsidP="00B91231">
      <w:r w:rsidRPr="000E5195">
        <w:t>Так, чтобы заработать 10 пенсионных баллов в 2025 году, нужно получать зарплату в среднем около 230 тысяч рублей ежемесячно. Именно такая официальная зарплата позволит за календарный год накопить максимальные 10 ИПК.</w:t>
      </w:r>
    </w:p>
    <w:p w14:paraId="09511731" w14:textId="77777777" w:rsidR="00B91231" w:rsidRPr="000E5195" w:rsidRDefault="00B91231" w:rsidP="00B91231">
      <w:r w:rsidRPr="000E5195">
        <w:t>Важно! 229 917 рублей - сумма до вычета НДФЛ. Страховые взносы начисляют на доход до удержания подоходного налога 13%. Сумма на руки составит около 200 тысяч рублей. Если же вы получаете, например, 80 000 рублей «чистыми», то ваша официальная зарплата составляет ~ 92 000 рублей, и взносы работодатель платит именно с этой суммы - около 27 600 рублей в месяц.</w:t>
      </w:r>
    </w:p>
    <w:p w14:paraId="06F368D4" w14:textId="77777777" w:rsidR="00B91231" w:rsidRPr="000E5195" w:rsidRDefault="00B91231" w:rsidP="00B91231">
      <w:r w:rsidRPr="000E5195">
        <w:t>Получать зарплату и больше 230 тысяч, конечно, можно, однако на пенсионные баллы это не повлияет - ежегодно в зачет идет не более 10 баллов. Законодательный максимум для работающих пенсионеров еще ниже - 3 балла в год.</w:t>
      </w:r>
    </w:p>
    <w:p w14:paraId="43093F11" w14:textId="77777777" w:rsidR="00B91231" w:rsidRPr="000E5195" w:rsidRDefault="00B91231" w:rsidP="00B91231">
      <w:r w:rsidRPr="000E5195">
        <w:t>Отметим, что описанный расчет справедлив начиная с 2023 года, когда в России ввели единую предельную базу для всех видов социальных взносов. В предыдущие годы порог для пенсионных отчислений был отдельным - ниже, чем для взносов на социальное страхование. Если считать для более ранних лет, нужно подставлять ту величину базы, что действовала для обязательного пенсионного страхования в конкретном году.</w:t>
      </w:r>
    </w:p>
    <w:p w14:paraId="54C555E7" w14:textId="77777777" w:rsidR="00B91231" w:rsidRPr="000E5195" w:rsidRDefault="00B91231" w:rsidP="00B91231">
      <w:r w:rsidRPr="000E5195">
        <w:t>Ниже - сводная таблица по годам с предельной базой и необходимым средним заработком в месяц для 10 баллов:</w:t>
      </w:r>
    </w:p>
    <w:tbl>
      <w:tblPr>
        <w:tblW w:w="0" w:type="auto"/>
        <w:tblLook w:val="04A0" w:firstRow="1" w:lastRow="0" w:firstColumn="1" w:lastColumn="0" w:noHBand="0" w:noVBand="1"/>
      </w:tblPr>
      <w:tblGrid>
        <w:gridCol w:w="696"/>
        <w:gridCol w:w="5427"/>
        <w:gridCol w:w="2948"/>
      </w:tblGrid>
      <w:tr w:rsidR="00B91231" w:rsidRPr="000E5195" w14:paraId="2C563A6F" w14:textId="77777777" w:rsidTr="000252BE">
        <w:tc>
          <w:tcPr>
            <w:tcW w:w="0" w:type="auto"/>
          </w:tcPr>
          <w:p w14:paraId="317D59E2" w14:textId="77777777" w:rsidR="00B91231" w:rsidRPr="000E5195" w:rsidRDefault="00B91231" w:rsidP="00B91231">
            <w:r w:rsidRPr="000E5195">
              <w:t>Год</w:t>
            </w:r>
          </w:p>
        </w:tc>
        <w:tc>
          <w:tcPr>
            <w:tcW w:w="0" w:type="auto"/>
          </w:tcPr>
          <w:p w14:paraId="30EDFA36" w14:textId="77777777" w:rsidR="00B91231" w:rsidRPr="000E5195" w:rsidRDefault="00B91231" w:rsidP="00B91231">
            <w:r w:rsidRPr="000E5195">
              <w:t>Предельная база для обязательного пенсионного страхования</w:t>
            </w:r>
          </w:p>
        </w:tc>
        <w:tc>
          <w:tcPr>
            <w:tcW w:w="0" w:type="auto"/>
          </w:tcPr>
          <w:p w14:paraId="34A4AB8E" w14:textId="77777777" w:rsidR="00B91231" w:rsidRPr="000E5195" w:rsidRDefault="00B91231" w:rsidP="00B91231">
            <w:r w:rsidRPr="000E5195">
              <w:t>Средняя зарплата для 10 баллов</w:t>
            </w:r>
          </w:p>
        </w:tc>
      </w:tr>
      <w:tr w:rsidR="00B91231" w:rsidRPr="000E5195" w14:paraId="70878C2B" w14:textId="77777777" w:rsidTr="000252BE">
        <w:tc>
          <w:tcPr>
            <w:tcW w:w="0" w:type="auto"/>
          </w:tcPr>
          <w:p w14:paraId="030C719F" w14:textId="77777777" w:rsidR="00B91231" w:rsidRPr="000E5195" w:rsidRDefault="00B91231" w:rsidP="00B91231">
            <w:r w:rsidRPr="000E5195">
              <w:t>2021</w:t>
            </w:r>
          </w:p>
        </w:tc>
        <w:tc>
          <w:tcPr>
            <w:tcW w:w="0" w:type="auto"/>
          </w:tcPr>
          <w:p w14:paraId="0F6F8435" w14:textId="77777777" w:rsidR="00B91231" w:rsidRPr="000E5195" w:rsidRDefault="00B91231" w:rsidP="00B91231">
            <w:r w:rsidRPr="000E5195">
              <w:t>1 465 000 рублей</w:t>
            </w:r>
          </w:p>
        </w:tc>
        <w:tc>
          <w:tcPr>
            <w:tcW w:w="0" w:type="auto"/>
          </w:tcPr>
          <w:p w14:paraId="442F9583" w14:textId="77777777" w:rsidR="00B91231" w:rsidRPr="000E5195" w:rsidRDefault="00B91231" w:rsidP="00B91231">
            <w:r w:rsidRPr="000E5195">
              <w:t>~122 083 рубля в месяц</w:t>
            </w:r>
          </w:p>
        </w:tc>
      </w:tr>
      <w:tr w:rsidR="00B91231" w:rsidRPr="000E5195" w14:paraId="73AB2151" w14:textId="77777777" w:rsidTr="000252BE">
        <w:tc>
          <w:tcPr>
            <w:tcW w:w="0" w:type="auto"/>
          </w:tcPr>
          <w:p w14:paraId="1B1935B3" w14:textId="77777777" w:rsidR="00B91231" w:rsidRPr="000E5195" w:rsidRDefault="00B91231" w:rsidP="00B91231">
            <w:r w:rsidRPr="000E5195">
              <w:t>2022</w:t>
            </w:r>
          </w:p>
        </w:tc>
        <w:tc>
          <w:tcPr>
            <w:tcW w:w="0" w:type="auto"/>
          </w:tcPr>
          <w:p w14:paraId="312DD30B" w14:textId="77777777" w:rsidR="00B91231" w:rsidRPr="000E5195" w:rsidRDefault="00B91231" w:rsidP="00B91231">
            <w:r w:rsidRPr="000E5195">
              <w:t>1 565 000 рублей</w:t>
            </w:r>
          </w:p>
        </w:tc>
        <w:tc>
          <w:tcPr>
            <w:tcW w:w="0" w:type="auto"/>
          </w:tcPr>
          <w:p w14:paraId="46061D9E" w14:textId="77777777" w:rsidR="00B91231" w:rsidRPr="000E5195" w:rsidRDefault="00B91231" w:rsidP="00B91231">
            <w:r w:rsidRPr="000E5195">
              <w:t>~130 417 рублей в месяц</w:t>
            </w:r>
          </w:p>
        </w:tc>
      </w:tr>
      <w:tr w:rsidR="00B91231" w:rsidRPr="000E5195" w14:paraId="0471BF91" w14:textId="77777777" w:rsidTr="000252BE">
        <w:tc>
          <w:tcPr>
            <w:tcW w:w="0" w:type="auto"/>
          </w:tcPr>
          <w:p w14:paraId="072A2859" w14:textId="77777777" w:rsidR="00B91231" w:rsidRPr="000E5195" w:rsidRDefault="00B91231" w:rsidP="00B91231">
            <w:r w:rsidRPr="000E5195">
              <w:t>2023</w:t>
            </w:r>
          </w:p>
        </w:tc>
        <w:tc>
          <w:tcPr>
            <w:tcW w:w="0" w:type="auto"/>
          </w:tcPr>
          <w:p w14:paraId="775AA4FD" w14:textId="77777777" w:rsidR="00B91231" w:rsidRPr="000E5195" w:rsidRDefault="00B91231" w:rsidP="00B91231">
            <w:r w:rsidRPr="000E5195">
              <w:t>1 917 000 рублей</w:t>
            </w:r>
          </w:p>
        </w:tc>
        <w:tc>
          <w:tcPr>
            <w:tcW w:w="0" w:type="auto"/>
          </w:tcPr>
          <w:p w14:paraId="6B7862C3" w14:textId="77777777" w:rsidR="00B91231" w:rsidRPr="000E5195" w:rsidRDefault="00B91231" w:rsidP="00B91231">
            <w:r w:rsidRPr="000E5195">
              <w:t>~159 750 рублей в месяц</w:t>
            </w:r>
          </w:p>
        </w:tc>
      </w:tr>
      <w:tr w:rsidR="00B91231" w:rsidRPr="000E5195" w14:paraId="43FC9BF1" w14:textId="77777777" w:rsidTr="000252BE">
        <w:tc>
          <w:tcPr>
            <w:tcW w:w="0" w:type="auto"/>
          </w:tcPr>
          <w:p w14:paraId="1ACEC05F" w14:textId="77777777" w:rsidR="00B91231" w:rsidRPr="000E5195" w:rsidRDefault="00B91231" w:rsidP="00B91231">
            <w:r w:rsidRPr="000E5195">
              <w:t>2024</w:t>
            </w:r>
          </w:p>
        </w:tc>
        <w:tc>
          <w:tcPr>
            <w:tcW w:w="0" w:type="auto"/>
          </w:tcPr>
          <w:p w14:paraId="08B6B3D0" w14:textId="77777777" w:rsidR="00B91231" w:rsidRPr="000E5195" w:rsidRDefault="00B91231" w:rsidP="00B91231">
            <w:r w:rsidRPr="000E5195">
              <w:t>2 225 000 рублей</w:t>
            </w:r>
          </w:p>
        </w:tc>
        <w:tc>
          <w:tcPr>
            <w:tcW w:w="0" w:type="auto"/>
          </w:tcPr>
          <w:p w14:paraId="641CE7FC" w14:textId="77777777" w:rsidR="00B91231" w:rsidRPr="000E5195" w:rsidRDefault="00B91231" w:rsidP="00B91231">
            <w:r w:rsidRPr="000E5195">
              <w:t>~185 417 рублей в месяц</w:t>
            </w:r>
          </w:p>
        </w:tc>
      </w:tr>
      <w:tr w:rsidR="00B91231" w:rsidRPr="000E5195" w14:paraId="043B0FD5" w14:textId="77777777" w:rsidTr="000252BE">
        <w:tc>
          <w:tcPr>
            <w:tcW w:w="0" w:type="auto"/>
          </w:tcPr>
          <w:p w14:paraId="4CF74DE2" w14:textId="77777777" w:rsidR="00B91231" w:rsidRPr="000E5195" w:rsidRDefault="00B91231" w:rsidP="00B91231">
            <w:r w:rsidRPr="000E5195">
              <w:t>2025</w:t>
            </w:r>
          </w:p>
        </w:tc>
        <w:tc>
          <w:tcPr>
            <w:tcW w:w="0" w:type="auto"/>
          </w:tcPr>
          <w:p w14:paraId="4673AF11" w14:textId="77777777" w:rsidR="00B91231" w:rsidRPr="000E5195" w:rsidRDefault="00B91231" w:rsidP="00B91231">
            <w:r w:rsidRPr="000E5195">
              <w:t>2 759 000 рублей</w:t>
            </w:r>
          </w:p>
        </w:tc>
        <w:tc>
          <w:tcPr>
            <w:tcW w:w="0" w:type="auto"/>
          </w:tcPr>
          <w:p w14:paraId="5F100274" w14:textId="77777777" w:rsidR="00B91231" w:rsidRPr="000E5195" w:rsidRDefault="00B91231" w:rsidP="00B91231">
            <w:r w:rsidRPr="000E5195">
              <w:t xml:space="preserve">~229 917 рублей в месяц </w:t>
            </w:r>
          </w:p>
        </w:tc>
      </w:tr>
    </w:tbl>
    <w:p w14:paraId="68DB233C" w14:textId="77777777" w:rsidR="00B91231" w:rsidRPr="000E5195" w:rsidRDefault="00B91231" w:rsidP="00B91231">
      <w:r w:rsidRPr="000E5195">
        <w:t>Один пенсионный балл в 2025 году стоит 145,69 рубля. Это значит, что 10 баллов увеличивают пенсию на 1456,90 рубля в месяц. За год получается прибавка примерно на 17,5 тысячи рублей. Со временем эта сумма будет расти за счет ежегодной индексации.</w:t>
      </w:r>
    </w:p>
    <w:p w14:paraId="39E3B23A" w14:textId="77777777" w:rsidR="00B91231" w:rsidRPr="000E5195" w:rsidRDefault="00B91231" w:rsidP="00B91231">
      <w:r w:rsidRPr="000E5195">
        <w:t>Примеры прибавки:</w:t>
      </w:r>
    </w:p>
    <w:p w14:paraId="6F393774" w14:textId="77777777" w:rsidR="00B91231" w:rsidRPr="000E5195" w:rsidRDefault="00B91231" w:rsidP="00B91231">
      <w:r w:rsidRPr="000E5195">
        <w:t>•</w:t>
      </w:r>
      <w:r w:rsidRPr="000E5195">
        <w:tab/>
        <w:t>20 баллов - плюс примерно 2914 рублей в месяц;</w:t>
      </w:r>
    </w:p>
    <w:p w14:paraId="01115BEC" w14:textId="77777777" w:rsidR="00B91231" w:rsidRPr="000E5195" w:rsidRDefault="00B91231" w:rsidP="00B91231">
      <w:r w:rsidRPr="000E5195">
        <w:t>•</w:t>
      </w:r>
      <w:r w:rsidRPr="000E5195">
        <w:tab/>
        <w:t>50 баллов - около 7285 рублей в месяц;</w:t>
      </w:r>
    </w:p>
    <w:p w14:paraId="12002D1A" w14:textId="77777777" w:rsidR="00B91231" w:rsidRPr="000E5195" w:rsidRDefault="00B91231" w:rsidP="00B91231">
      <w:r w:rsidRPr="000E5195">
        <w:t>•</w:t>
      </w:r>
      <w:r w:rsidRPr="000E5195">
        <w:tab/>
        <w:t xml:space="preserve">100 баллов - около 14 569 рублей в месяц. </w:t>
      </w:r>
    </w:p>
    <w:p w14:paraId="2BCEF30C" w14:textId="77777777" w:rsidR="00B91231" w:rsidRPr="000E5195" w:rsidRDefault="00B91231" w:rsidP="00B91231">
      <w:r w:rsidRPr="000E5195">
        <w:t>Какой может быть максимальная страховая пенсия в 2025 году</w:t>
      </w:r>
    </w:p>
    <w:p w14:paraId="3D4EE5F8" w14:textId="77777777" w:rsidR="00B91231" w:rsidRPr="000E5195" w:rsidRDefault="00B91231" w:rsidP="00B91231">
      <w:r w:rsidRPr="000E5195">
        <w:t>Для назначения страховой пенсии по старости необходимо выполнить минимальные требования. В 2025 году это не менее 15 лет страхового стажа и 30 пенсионных баллов.</w:t>
      </w:r>
    </w:p>
    <w:p w14:paraId="16D92BAF" w14:textId="77777777" w:rsidR="00B91231" w:rsidRPr="000E5195" w:rsidRDefault="00B91231" w:rsidP="00B91231">
      <w:r w:rsidRPr="000E5195">
        <w:lastRenderedPageBreak/>
        <w:t>Представим, что человек отработал требуемые 15 лет и каждый год его заработка хватало для накопления максимальных 10 баллов. Таким образом, суммарно у него набралось 150 ИПК. Тогда размер его пенсии *по текущим показателям 2025 года) составит:</w:t>
      </w:r>
    </w:p>
    <w:p w14:paraId="246D866F" w14:textId="77777777" w:rsidR="00B91231" w:rsidRPr="000E5195" w:rsidRDefault="00B91231" w:rsidP="00B91231">
      <w:r w:rsidRPr="000E5195">
        <w:t>8 907,70 рубля фиксированной выплаты + 150 Ч 145,69 рубля = 30 761,2 рубля в месяц.</w:t>
      </w:r>
    </w:p>
    <w:p w14:paraId="18CB0A19" w14:textId="77777777" w:rsidR="00B91231" w:rsidRPr="000E5195" w:rsidRDefault="00B91231" w:rsidP="00B91231">
      <w:r w:rsidRPr="000E5195">
        <w:t>У большинства россиян страховой стаж больше 15 лет. По данным Социального фонда, еще около десяти лет назад средний стаж выходящих на пенсию составлял 34,5 года.</w:t>
      </w:r>
    </w:p>
    <w:p w14:paraId="404F1648" w14:textId="77777777" w:rsidR="00B91231" w:rsidRPr="000E5195" w:rsidRDefault="00B91231" w:rsidP="00B91231">
      <w:r w:rsidRPr="000E5195">
        <w:t>Если предположить трудовой стаж 34,5 года непрерывной работы с максимальными отчислениями, можно накопить около 345 пенсионных баллов. Пенсия с такими параметрами сейчас составляла:</w:t>
      </w:r>
    </w:p>
    <w:p w14:paraId="3516A0A6" w14:textId="77777777" w:rsidR="00B91231" w:rsidRPr="000E5195" w:rsidRDefault="00B91231" w:rsidP="00B91231">
      <w:r w:rsidRPr="000E5195">
        <w:t>8 907,70 рубля + 345 Ч 145,69 рубля = 59 170,75 рубля в месяц.</w:t>
      </w:r>
    </w:p>
    <w:p w14:paraId="401DC7A3" w14:textId="77777777" w:rsidR="00B91231" w:rsidRPr="000E5195" w:rsidRDefault="00B91231" w:rsidP="00B91231">
      <w:r w:rsidRPr="000E5195">
        <w:t xml:space="preserve">Обратите внимание, расчеты с высокой пенсией условны. Накопить </w:t>
      </w:r>
      <w:proofErr w:type="gramStart"/>
      <w:r w:rsidRPr="000E5195">
        <w:t>300-350</w:t>
      </w:r>
      <w:proofErr w:type="gramEnd"/>
      <w:r w:rsidRPr="000E5195">
        <w:t xml:space="preserve"> пенсионных баллов сложно: у большинства россиян значительная часть стажа пришлась на годы до 2015 года, когда действовала другая система. Пенсионные права тогда учитывались в виде условного капитала, который при пересчете дал меньше баллов, чем начислялось бы по текущей формуле. Поэтому даже при </w:t>
      </w:r>
      <w:proofErr w:type="gramStart"/>
      <w:r w:rsidRPr="000E5195">
        <w:t>30-40</w:t>
      </w:r>
      <w:proofErr w:type="gramEnd"/>
      <w:r w:rsidRPr="000E5195">
        <w:t xml:space="preserve"> годах стажа люди редко достигают максимального количества баллов. По данным Социального фонда, средняя пенсия по старости на начало 2025 года составляет около 25 000 рублей в месяц. В отдельных северных регионах она может доходить до </w:t>
      </w:r>
      <w:proofErr w:type="gramStart"/>
      <w:r w:rsidRPr="000E5195">
        <w:t>40-50</w:t>
      </w:r>
      <w:proofErr w:type="gramEnd"/>
      <w:r w:rsidRPr="000E5195">
        <w:t xml:space="preserve"> тысяч, но чаще за счет надбавок, а не заработка.</w:t>
      </w:r>
    </w:p>
    <w:p w14:paraId="51808F0E" w14:textId="77777777" w:rsidR="00B91231" w:rsidRPr="000E5195" w:rsidRDefault="00B91231" w:rsidP="00B91231">
      <w:r w:rsidRPr="000E5195">
        <w:t>Новость</w:t>
      </w:r>
    </w:p>
    <w:p w14:paraId="4BFCF9EE" w14:textId="77777777" w:rsidR="00B91231" w:rsidRPr="000E5195" w:rsidRDefault="00B91231" w:rsidP="00B91231">
      <w:r w:rsidRPr="000E5195">
        <w:t>Это теоретический максимум при текущих параметрах расчета. Тем не менее примеры показывают, на какую пенсию можно выйти, если стабильно получать высокую белую зарплату.</w:t>
      </w:r>
    </w:p>
    <w:p w14:paraId="430D043D" w14:textId="77777777" w:rsidR="00B91231" w:rsidRPr="000E5195" w:rsidRDefault="00B91231" w:rsidP="00B91231">
      <w:r w:rsidRPr="000E5195">
        <w:t>Можно ли купить пенсионные баллы</w:t>
      </w:r>
    </w:p>
    <w:p w14:paraId="65687DC3" w14:textId="77777777" w:rsidR="00B91231" w:rsidRPr="000E5195" w:rsidRDefault="00B91231" w:rsidP="00B91231">
      <w:r w:rsidRPr="000E5195">
        <w:t>Да, баллы можно не только заработать, но и купить. Для этого нужно добровольно платить взносы в Социальный фонд. В 2025 году:</w:t>
      </w:r>
    </w:p>
    <w:p w14:paraId="74AD875D" w14:textId="77777777" w:rsidR="00B91231" w:rsidRPr="000E5195" w:rsidRDefault="00B91231" w:rsidP="00B91231">
      <w:r w:rsidRPr="000E5195">
        <w:t>•</w:t>
      </w:r>
      <w:r w:rsidRPr="000E5195">
        <w:tab/>
        <w:t>минимальный добровольный взнос - 59 241,60 рубля;</w:t>
      </w:r>
    </w:p>
    <w:p w14:paraId="402EFFB5" w14:textId="77777777" w:rsidR="00B91231" w:rsidRPr="000E5195" w:rsidRDefault="00B91231" w:rsidP="00B91231">
      <w:r w:rsidRPr="000E5195">
        <w:t>•</w:t>
      </w:r>
      <w:r w:rsidRPr="000E5195">
        <w:tab/>
        <w:t xml:space="preserve">максимальный - 473 932,80 рубля. </w:t>
      </w:r>
    </w:p>
    <w:p w14:paraId="6614A595" w14:textId="77777777" w:rsidR="00B91231" w:rsidRPr="000E5195" w:rsidRDefault="00B91231" w:rsidP="00B91231">
      <w:r w:rsidRPr="000E5195">
        <w:t>Но даже при максимальном платеже нельзя получить более 8 баллов. Это потому, что засчитывается только часть суммы - около 72,73% идет на пенсионные баллы. Купить 10 баллов за год нельзя - формула ограничивает сумму, которую можно внести.</w:t>
      </w:r>
    </w:p>
    <w:p w14:paraId="4121355F" w14:textId="77777777" w:rsidR="00B91231" w:rsidRPr="000E5195" w:rsidRDefault="00B91231" w:rsidP="00B91231">
      <w:r w:rsidRPr="000E5195">
        <w:t>Как узнать свои пенсионные баллы за год</w:t>
      </w:r>
    </w:p>
    <w:p w14:paraId="32095B19" w14:textId="77777777" w:rsidR="00B91231" w:rsidRPr="000E5195" w:rsidRDefault="00B91231" w:rsidP="00B91231">
      <w:r w:rsidRPr="000E5195">
        <w:t>Чтобы узнать свои пенсионные баллы за год, нужен размер страховых взносов, уплаченных за это время. Эти данные можно посмотреть в личном кабинете на «Госуслугах» или вычислить самостоятельно. При самостоятельном подсчете нужно учесть, что взносы начисляются не только на оклад, но и на прочие выплаты работодателя - премии, отпускные, больничные и т. д., - из которых тоже формируются пенсионные баллы.</w:t>
      </w:r>
    </w:p>
    <w:p w14:paraId="2BF8A2E7" w14:textId="77777777" w:rsidR="00B91231" w:rsidRPr="000E5195" w:rsidRDefault="00B91231" w:rsidP="00B91231">
      <w:r w:rsidRPr="000E5195">
        <w:t>Самый простой способ узнать, сколько пенсионных баллов у вас уже накоплено, - посмотреть информацию о состоянии своего индивидуального лицевого счета (ИЛС) в Социальном фонде через портал «Госуслуги». Для этого:</w:t>
      </w:r>
    </w:p>
    <w:p w14:paraId="7C8E4311" w14:textId="77777777" w:rsidR="00B91231" w:rsidRPr="000E5195" w:rsidRDefault="00B91231" w:rsidP="00B91231">
      <w:r w:rsidRPr="000E5195">
        <w:lastRenderedPageBreak/>
        <w:t>1.</w:t>
      </w:r>
      <w:r w:rsidRPr="000E5195">
        <w:tab/>
        <w:t>Авторизуйтесь на портале «Госуслуги» и зайдите в «Каталог услуг». В разделе «Пенсия, пособия и льготы» выберите услугу «Извещение о состоянии лицевого счета в СФР».</w:t>
      </w:r>
    </w:p>
    <w:p w14:paraId="78AFEA7E" w14:textId="77777777" w:rsidR="00B91231" w:rsidRPr="000E5195" w:rsidRDefault="00B91231" w:rsidP="00B91231">
      <w:r w:rsidRPr="000E5195">
        <w:t>2.</w:t>
      </w:r>
      <w:r w:rsidRPr="000E5195">
        <w:tab/>
        <w:t>Нажмите кнопку «Получить выписку». В течение дня в ваш личный кабинет на портале поступит файл-извещение о состоянии лицевого счета.</w:t>
      </w:r>
    </w:p>
    <w:p w14:paraId="0FC3E5C7" w14:textId="77777777" w:rsidR="00B91231" w:rsidRPr="000E5195" w:rsidRDefault="00B91231" w:rsidP="00B91231">
      <w:r w:rsidRPr="000E5195">
        <w:t>3.</w:t>
      </w:r>
      <w:r w:rsidRPr="000E5195">
        <w:tab/>
        <w:t>В сохраненном файле вы найдете количество накопленных пенсионных баллов, сумму взносов и другие данные по вашему лицевому счету.</w:t>
      </w:r>
    </w:p>
    <w:p w14:paraId="6952BC76" w14:textId="77777777" w:rsidR="00B91231" w:rsidRPr="000E5195" w:rsidRDefault="00B91231" w:rsidP="00B91231">
      <w:r w:rsidRPr="000E5195">
        <w:t>Также можно лично обратиться за выпиской в клиентскую службу Социального фонда или МФЦ или заказать выписку по почте.</w:t>
      </w:r>
    </w:p>
    <w:p w14:paraId="2614EB69" w14:textId="77777777" w:rsidR="008C4B55" w:rsidRPr="000E5195" w:rsidRDefault="00B91231" w:rsidP="00B91231">
      <w:hyperlink r:id="rId28" w:history="1">
        <w:r w:rsidRPr="000E5195">
          <w:rPr>
            <w:rStyle w:val="a3"/>
          </w:rPr>
          <w:t>https://www.banki.ru/news/daytheme/?category=daytheme&amp;id=11016304</w:t>
        </w:r>
      </w:hyperlink>
    </w:p>
    <w:p w14:paraId="0B97EE3E" w14:textId="77777777" w:rsidR="00B91231" w:rsidRPr="000E5195" w:rsidRDefault="00B91231" w:rsidP="00B91231"/>
    <w:p w14:paraId="5E9B84DB" w14:textId="77777777" w:rsidR="00111D7C" w:rsidRPr="000E5195" w:rsidRDefault="00111D7C" w:rsidP="00111D7C">
      <w:pPr>
        <w:pStyle w:val="10"/>
      </w:pPr>
      <w:bookmarkStart w:id="93" w:name="_Toc99318655"/>
      <w:bookmarkStart w:id="94" w:name="_Toc165991075"/>
      <w:bookmarkStart w:id="95" w:name="_Toc204755350"/>
      <w:r w:rsidRPr="000E5195">
        <w:t>Региональные СМИ</w:t>
      </w:r>
      <w:bookmarkEnd w:id="43"/>
      <w:bookmarkEnd w:id="93"/>
      <w:bookmarkEnd w:id="94"/>
      <w:bookmarkEnd w:id="95"/>
    </w:p>
    <w:p w14:paraId="0F44B894" w14:textId="77777777" w:rsidR="00146FA2" w:rsidRDefault="00D269F1" w:rsidP="00D269F1">
      <w:pPr>
        <w:pStyle w:val="2"/>
      </w:pPr>
      <w:bookmarkStart w:id="96" w:name="_Toc204755351"/>
      <w:r>
        <w:t>Комсомольская правда в Хабаровске</w:t>
      </w:r>
      <w:r w:rsidRPr="00D269F1">
        <w:t xml:space="preserve">, </w:t>
      </w:r>
      <w:r>
        <w:t>29</w:t>
      </w:r>
      <w:r w:rsidRPr="00D269F1">
        <w:t>.0</w:t>
      </w:r>
      <w:r w:rsidRPr="00855238">
        <w:t xml:space="preserve">7.2025, </w:t>
      </w:r>
      <w:r w:rsidR="00146FA2">
        <w:t>Ирина Глазырина: «Пенсионные накопления - отличная перспектива на период пенсии»</w:t>
      </w:r>
      <w:bookmarkEnd w:id="96"/>
    </w:p>
    <w:p w14:paraId="5A69B246" w14:textId="77777777" w:rsidR="00146FA2" w:rsidRDefault="00146FA2" w:rsidP="00D269F1">
      <w:pPr>
        <w:pStyle w:val="3"/>
      </w:pPr>
      <w:bookmarkStart w:id="97" w:name="_Toc204755352"/>
      <w:r>
        <w:t>С недавнего времени жители Хабаровского кря получили возможность оформить выплаты из собственных пенсионных сбережений. Уже 2635 жителей края воспользовалось этой возможностью в региональных отделениях Социального фонда России. Об особенностях этих выплат и людях, которые могут на них претендовать, в эфире радио «Комсомольская правда» - Хабаровск» (88,3 FM) рассказал заместитель управляющего отделением Социального фонда России по Хабаровскому краю и ЕАО Ирина Глазырина.</w:t>
      </w:r>
      <w:bookmarkEnd w:id="97"/>
    </w:p>
    <w:p w14:paraId="23E8FD3A" w14:textId="77777777" w:rsidR="00146FA2" w:rsidRDefault="00146FA2" w:rsidP="00146FA2">
      <w:r>
        <w:t>ЧТО ТАКОЕ «ПЕНСИОННЫЕ НАКОПЛЕНИЯ»</w:t>
      </w:r>
    </w:p>
    <w:p w14:paraId="3C474CB9" w14:textId="77777777" w:rsidR="00146FA2" w:rsidRDefault="00146FA2" w:rsidP="00146FA2">
      <w:r>
        <w:t>- Ирина, что вообще такое «пенсионные накопления», и у кого они есть?</w:t>
      </w:r>
    </w:p>
    <w:p w14:paraId="165726F5" w14:textId="77777777" w:rsidR="00146FA2" w:rsidRDefault="00146FA2" w:rsidP="00146FA2">
      <w:r>
        <w:t>- Вообще, пенсионные накопления у нас появились в 2002 году. Они формируются в рамках обязательной пенсионной системы, то есть также пополняются за счет официального трудоустройства и страховок. Они имеются у нескольких категорий граждан: у россиян с 67-го года рождения и моложе, участников программы государственного софинансирования, а также матерей, которые пенсионные выплаты сформировали из материнского капитала.</w:t>
      </w:r>
    </w:p>
    <w:p w14:paraId="287E3F00" w14:textId="77777777" w:rsidR="00146FA2" w:rsidRDefault="00146FA2" w:rsidP="00146FA2">
      <w:r>
        <w:t>Пенсионные накопления осуществляются за счет тарифа страховых взносов. Обычно его пополняет работодатель, который нанимает официального работника. До 2014 года эти взносы делились на две части: основной тариф, из которого формируется страховая часть, а доля из этого тарифа уже шла в пенсионные накопления. То есть тариф для всех одинаковый, но если человек старше 67-го года рождения, то все взносы идут именно на пополнение страховых пенсий.</w:t>
      </w:r>
    </w:p>
    <w:p w14:paraId="0E43AD1C" w14:textId="77777777" w:rsidR="00146FA2" w:rsidRDefault="00146FA2" w:rsidP="00146FA2">
      <w:r>
        <w:lastRenderedPageBreak/>
        <w:t>Особенность этих накоплений в том, что если страховые пенсии формируются и переводятся в единицы индивидуального пенсионного коэффициента, на основе которых и выплачивается страховая пенсия, то накопления - «инвестируются». Они, можно сказать, накапливаются, имеют доходность за счет инвестирования, а потом уже назначаются гражданам.</w:t>
      </w:r>
    </w:p>
    <w:p w14:paraId="5554B0EF" w14:textId="77777777" w:rsidR="00146FA2" w:rsidRDefault="00146FA2" w:rsidP="00146FA2">
      <w:r>
        <w:t>ДОБРО ПОЖАЛОВАТЬ НА «ГОСУСЛУГИ»</w:t>
      </w:r>
    </w:p>
    <w:p w14:paraId="2D14AFA5" w14:textId="77777777" w:rsidR="00146FA2" w:rsidRDefault="00146FA2" w:rsidP="00146FA2">
      <w:r>
        <w:t>- Как человек может посмотреть, какие ему причитаются накопления, и есть ли они у него вообще?</w:t>
      </w:r>
    </w:p>
    <w:p w14:paraId="0DA31939" w14:textId="77777777" w:rsidR="00146FA2" w:rsidRDefault="00146FA2" w:rsidP="00146FA2">
      <w:r>
        <w:t>- Всю информацию можно найти на портале «Госуслуги», либо же в электронном ресурсе непосредственно Социального фонда России. Так или иначе, все пенсионные накопления поначалу формировались в пенсионном фонде, поэтому вся информации о том, куда работодатель переводил деньги, будет отображаться в выписке из государственных сервисов у каждого. Если же человек имеет накопления в негосударственном пенсионном фонде, то там будет указан его страховщик. Информация о нем сохранится, а вот чтобы посмотреть итоговую сумму накоплений, которая получилась по итогам инвестирования, ему надо будет прямо обращаться в НПФ.</w:t>
      </w:r>
    </w:p>
    <w:p w14:paraId="450B4FBC" w14:textId="77777777" w:rsidR="00146FA2" w:rsidRDefault="00146FA2" w:rsidP="00146FA2">
      <w:r>
        <w:t>КАК ПОЛУЧИТЬ ВЫПЛАТЫ</w:t>
      </w:r>
    </w:p>
    <w:p w14:paraId="5DFEC9B2" w14:textId="77777777" w:rsidR="00146FA2" w:rsidRDefault="00146FA2" w:rsidP="00146FA2">
      <w:r>
        <w:t>- Каким образом можно получить пенсионные выплаты?</w:t>
      </w:r>
    </w:p>
    <w:p w14:paraId="128C88CF" w14:textId="77777777" w:rsidR="00146FA2" w:rsidRDefault="00146FA2" w:rsidP="00146FA2">
      <w:r>
        <w:t>- Пенсионные накопления, в отличие от страховых, можно получить раньше пенсионного возраста, а именно в 55 лет для женщин и 60 лет для мужчин. То есть в те возрасты, которые ранее считались пенсионными. Либо же выплаты происходят при назначении досрочной страховой пенсии по старости. В этих случаях помимо ранней страховой пенсии человек также имеет право на свои накопления.</w:t>
      </w:r>
    </w:p>
    <w:p w14:paraId="34692A31" w14:textId="77777777" w:rsidR="00146FA2" w:rsidRDefault="00146FA2" w:rsidP="00146FA2">
      <w:r>
        <w:t>- Как устроено получение пенсионных накоплений? Человек получает сразу всю сумму или какие-то ее части?</w:t>
      </w:r>
    </w:p>
    <w:p w14:paraId="41846E18" w14:textId="77777777" w:rsidR="00146FA2" w:rsidRDefault="00146FA2" w:rsidP="00146FA2">
      <w:r>
        <w:t xml:space="preserve">- Изначально эти накопления создавались как часть той пенсии, которую бы человек получал ежемесячно по достижении пенсионного возраста. Однако эти накопления производились в период с 2002 по 2014 год, поэтому их сумма у каждого будет разной. Государство предусмотрело три способа получения этих накоплений: накопительной пенсией, единовременной выплатой, которая выдается людям с ежемесячными выплатами меньше 10 % от МРОТ, а также «срочной пенсией», которая выплачивается за счет добровольных средств, внесенных в накопления </w:t>
      </w:r>
      <w:proofErr w:type="gramStart"/>
      <w:r>
        <w:t>- это</w:t>
      </w:r>
      <w:proofErr w:type="gramEnd"/>
      <w:r>
        <w:t xml:space="preserve"> и материнский капитал, и государственное софинансирование.</w:t>
      </w:r>
    </w:p>
    <w:p w14:paraId="108075D3" w14:textId="77777777" w:rsidR="00146FA2" w:rsidRDefault="00146FA2" w:rsidP="00146FA2">
      <w:r>
        <w:t xml:space="preserve">Большинство, конечно, стремится получить единовременную выплату, но вот в условиях, когда уже живешь исключительно на страховую пенсию, то накопительная как дополнение к ней сможет улучшить материальное положение. Конечно, у всех людей разные причины и потребности, однако пенсионные накопления </w:t>
      </w:r>
      <w:proofErr w:type="gramStart"/>
      <w:r>
        <w:t>- это</w:t>
      </w:r>
      <w:proofErr w:type="gramEnd"/>
      <w:r>
        <w:t xml:space="preserve"> отличная перспектива уже на время старости.</w:t>
      </w:r>
    </w:p>
    <w:p w14:paraId="2B34D0BB" w14:textId="77777777" w:rsidR="00146FA2" w:rsidRDefault="00146FA2" w:rsidP="00146FA2">
      <w:r>
        <w:t>- Как и куда следует обращаться за получением пенсионных накоплений?</w:t>
      </w:r>
    </w:p>
    <w:p w14:paraId="24386ECD" w14:textId="77777777" w:rsidR="00146FA2" w:rsidRDefault="00146FA2" w:rsidP="00146FA2">
      <w:r>
        <w:t xml:space="preserve">- Получение средств из пенсионных накоплений имеет заявительный характер. Обратиться за этим можно через портал «Госуслуги», записавшись в МФЦ, либо же непосредственно обратиться в службу Социального фонда России. Хочу обратить </w:t>
      </w:r>
      <w:r>
        <w:lastRenderedPageBreak/>
        <w:t>внимание, что страховщиком может быть как государственный пенсионный фонд, так и негосударственный. Поэтому, если вы получили выписку от негосударственного страховщика, которому и направлялись все ваши деньги, то для получения накоплений нужно обращаться именно к нему.</w:t>
      </w:r>
    </w:p>
    <w:p w14:paraId="23FF7249" w14:textId="77777777" w:rsidR="00146FA2" w:rsidRDefault="00146FA2" w:rsidP="00146FA2">
      <w:r>
        <w:t>- Может ли человек переходить из негосударственного фонда в государственный - и наоборот? И на что это будет влиять?</w:t>
      </w:r>
    </w:p>
    <w:p w14:paraId="19D01CC2" w14:textId="77777777" w:rsidR="00146FA2" w:rsidRDefault="00146FA2" w:rsidP="00146FA2">
      <w:r>
        <w:t>- Люди выбирают тот или иной фонд по разным причинам. Плюс государственных учреждений в том, что они надежны, а негосударственные могут обеспечить большую доходность. Переходить из одного фонда в другой можно, однако, не стоит этим злоупотреблять. Может случиться такая ситуация, что при переходе человек рискует остаться без всех доходов за определенный год.</w:t>
      </w:r>
    </w:p>
    <w:p w14:paraId="5FEC07D4" w14:textId="77777777" w:rsidR="00146FA2" w:rsidRDefault="00146FA2" w:rsidP="00146FA2">
      <w:r>
        <w:t>- Если, допустим, человек не доживает до полного получения своих пенсионных накоплений, то кому и куда передаются эти деньги в дальнейшем?</w:t>
      </w:r>
    </w:p>
    <w:p w14:paraId="7CF5498C" w14:textId="77777777" w:rsidR="00146FA2" w:rsidRDefault="00146FA2" w:rsidP="00146FA2">
      <w:r>
        <w:t>- Оставшиеся средства именно из накопительной пенсии получить уже будет невозможно. Если же человек умер слишком рано и вообще не успел получить какие-либо выплаты, то эти деньги уже переходят правопреемникам, то есть детям и супругам в первую очередь.</w:t>
      </w:r>
    </w:p>
    <w:p w14:paraId="69137186" w14:textId="77777777" w:rsidR="00111D7C" w:rsidRPr="000E5195" w:rsidRDefault="00146FA2" w:rsidP="00146FA2">
      <w:hyperlink r:id="rId29" w:history="1">
        <w:r w:rsidRPr="007D0F1B">
          <w:rPr>
            <w:rStyle w:val="a3"/>
          </w:rPr>
          <w:t>https://www.hab.kp.ru/daily/27731/5121014/</w:t>
        </w:r>
      </w:hyperlink>
      <w:r>
        <w:t xml:space="preserve"> </w:t>
      </w:r>
    </w:p>
    <w:p w14:paraId="29F710A6" w14:textId="77777777" w:rsidR="00111D7C" w:rsidRDefault="00111D7C" w:rsidP="00111D7C">
      <w:pPr>
        <w:pStyle w:val="251"/>
      </w:pPr>
      <w:bookmarkStart w:id="98" w:name="_Toc99271704"/>
      <w:bookmarkStart w:id="99" w:name="_Toc99318656"/>
      <w:bookmarkStart w:id="100" w:name="_Toc165991076"/>
      <w:bookmarkStart w:id="101" w:name="_Toc62681899"/>
      <w:bookmarkStart w:id="102" w:name="_Toc204755353"/>
      <w:bookmarkEnd w:id="24"/>
      <w:bookmarkEnd w:id="25"/>
      <w:bookmarkEnd w:id="26"/>
      <w:r w:rsidRPr="000E5195">
        <w:lastRenderedPageBreak/>
        <w:t>НОВОСТИ МАКРОЭКОНОМИКИ</w:t>
      </w:r>
      <w:bookmarkEnd w:id="98"/>
      <w:bookmarkEnd w:id="99"/>
      <w:bookmarkEnd w:id="100"/>
      <w:bookmarkEnd w:id="102"/>
    </w:p>
    <w:p w14:paraId="06468A86" w14:textId="77777777" w:rsidR="00EE6236" w:rsidRDefault="00EE6236" w:rsidP="00EE6236">
      <w:pPr>
        <w:pStyle w:val="2"/>
      </w:pPr>
      <w:bookmarkStart w:id="103" w:name="_Hlk204754896"/>
      <w:bookmarkStart w:id="104" w:name="_Toc204755354"/>
      <w:r>
        <w:t>Коммерсантъ</w:t>
      </w:r>
      <w:r w:rsidRPr="00EE6236">
        <w:t xml:space="preserve">, </w:t>
      </w:r>
      <w:r>
        <w:t>30.07.2025</w:t>
      </w:r>
      <w:r w:rsidRPr="00EE6236">
        <w:t xml:space="preserve">, </w:t>
      </w:r>
      <w:r>
        <w:t>Крепкий рубль обнадежил потребителей</w:t>
      </w:r>
      <w:bookmarkEnd w:id="104"/>
    </w:p>
    <w:p w14:paraId="5B3CDE77" w14:textId="77777777" w:rsidR="00EE6236" w:rsidRDefault="00EE6236" w:rsidP="00EE6236">
      <w:pPr>
        <w:pStyle w:val="3"/>
      </w:pPr>
      <w:bookmarkStart w:id="105" w:name="_Toc204755355"/>
      <w:r>
        <w:t>На фоне стабилизации инфляционных ожиданий населения и незначительного подскока инфляционных ожиданий компаний в июле опросы ФОМ для Банка России фиксируют улучшение потребительских настроений физлиц. Их индекс в июле вырос до 105 пунктов, увеличившись на 1 пункт за месяц после нескольких месяцев беспрерывного снижения, впрочем, при этом показатель остался на 3,7 пункта ниже, чем год назад (см. график).</w:t>
      </w:r>
      <w:bookmarkEnd w:id="105"/>
    </w:p>
    <w:p w14:paraId="492F6661" w14:textId="77777777" w:rsidR="00EE6236" w:rsidRDefault="00EE6236" w:rsidP="00EE6236">
      <w:r>
        <w:t>Респонденты чуть лучше стали оценивать и текущее состояние, и ожидаемое потребление. При этом и те и другие оценки остаются внутри диапазонов значений, наблюдавшихся с начала 2023 года. Индекс текущего состояния в июле был равен 93,4 пункта (плюс 1,3 пункта за месяц и минус 1,2 пункта за год). Население стало лучше оценивать благоприятность текущего момента для совершения крупных покупок, но несколько снизило оценки изменения личного материального положения за год. Индекс ожиданий в июле составил 112,7 пункта (плюс 0,7 пункта за месяц и минус 5,3 пункта за год). При этом улучшились оценки перспектив развития страны на год и на пять лет вперед, но немного ухудшились прогнозы личного материального положения в ближайшие 12 месяцев.</w:t>
      </w:r>
    </w:p>
    <w:p w14:paraId="3A776756" w14:textId="77777777" w:rsidR="00EE6236" w:rsidRDefault="00EE6236" w:rsidP="00EE6236">
      <w:r>
        <w:t>Склонность респондентов к сбережению в июле вновь немного снизилась. Доля тех, кто предпочитает откладывать свободные деньги, а не тратить их на покупку дорогостоящих товаров, в июле составила 51% (минус 0,4 процентного пункта, п. п., за месяц и минус 0,6 п. п. за год), оказавшись ниже среднего значения с начала 2016 года (54%). Доля тех, кто предпочитает тратить, возросла до 30,8% (плюс 0,9 п. п. за месяц и минус 0,7 п. п. за год).</w:t>
      </w:r>
    </w:p>
    <w:p w14:paraId="11C42EC1" w14:textId="77777777" w:rsidR="00EE6236" w:rsidRDefault="00EE6236" w:rsidP="00EE6236">
      <w:r>
        <w:t>Предпочтения респондентами форм хранения сбережений в июле почти не изменились. Доля считающих, что сбережения сейчас лучше хранить на счете в банке, составила 44% (без изменений за месяц и минус 2 п. п. за год), а тех, кто предпочитает наличные,— 30% (плюс 1 п. п. за месяц и 4 п. п. за год), что может быть связано с рисками перебоев со связью и интернетом.</w:t>
      </w:r>
    </w:p>
    <w:p w14:paraId="2E4253CB" w14:textId="77777777" w:rsidR="00EE6236" w:rsidRDefault="00EE6236" w:rsidP="00EE6236">
      <w:r>
        <w:t xml:space="preserve">Вероятнее всего, рост потребительских настроений, как и склонности тратить, связан с укреплением курса рубля, которое прервалось на текущей неделе. Темпы роста реальных потребительских трат, согласно </w:t>
      </w:r>
      <w:proofErr w:type="spellStart"/>
      <w:r>
        <w:t>Сбериндексу</w:t>
      </w:r>
      <w:proofErr w:type="spellEnd"/>
      <w:r>
        <w:t>, на неделе с 21 по 27 июля замедлились в годовом выражении почти до нуля (плюс 0,1% при росте на 9,3% в номинале) после 0,5% в июне, номинальные траты относительно повысились лишь на промтовары — до 11,8%.</w:t>
      </w:r>
    </w:p>
    <w:p w14:paraId="419556A2" w14:textId="77777777" w:rsidR="00EE6236" w:rsidRDefault="00EE6236" w:rsidP="00EE6236">
      <w:r>
        <w:t>Артем Чугунов</w:t>
      </w:r>
    </w:p>
    <w:p w14:paraId="19294E0F" w14:textId="77777777" w:rsidR="00DA035A" w:rsidRDefault="00DA035A" w:rsidP="00DA035A">
      <w:pPr>
        <w:pStyle w:val="2"/>
      </w:pPr>
      <w:bookmarkStart w:id="106" w:name="_Hlk204755196"/>
      <w:bookmarkStart w:id="107" w:name="_Toc204755356"/>
      <w:bookmarkEnd w:id="103"/>
      <w:r>
        <w:lastRenderedPageBreak/>
        <w:t>Ведомости</w:t>
      </w:r>
      <w:r w:rsidRPr="00DA035A">
        <w:t xml:space="preserve">, </w:t>
      </w:r>
      <w:r>
        <w:t>30.07.2025</w:t>
      </w:r>
      <w:r w:rsidRPr="00DA035A">
        <w:t xml:space="preserve">, </w:t>
      </w:r>
      <w:r>
        <w:t>Количество дефолтов по облигациям резко выросло в первом полугодии</w:t>
      </w:r>
      <w:bookmarkEnd w:id="107"/>
    </w:p>
    <w:p w14:paraId="60A45AAE" w14:textId="77777777" w:rsidR="00DA035A" w:rsidRDefault="00DA035A" w:rsidP="00DA035A">
      <w:pPr>
        <w:pStyle w:val="3"/>
      </w:pPr>
      <w:bookmarkStart w:id="108" w:name="_Toc204755357"/>
      <w:r>
        <w:t>Количество дефолтов по облигациям в первом полугодии 2025 г. превысило их общее число в прошлом году, говорится в обзоре рейтингового агентства "Эксперт РА" (есть у "Ведомостей"). С января по июнь первичные дефолты, в том числе технические, допустили 14 эмитентов (еще 2 - в июне), подсчитали аналитики агентства. За весь 2024 год дефолтов было 11.</w:t>
      </w:r>
      <w:bookmarkEnd w:id="108"/>
    </w:p>
    <w:p w14:paraId="1C37BF1F" w14:textId="77777777" w:rsidR="00DA035A" w:rsidRDefault="00DA035A" w:rsidP="00DA035A">
      <w:r>
        <w:t>Только в июне за два дня технические дефолты из-за нехватки денежных средств впервые допустили три эмитента из компаний с рейтингом категории B - ТК "</w:t>
      </w:r>
      <w:proofErr w:type="spellStart"/>
      <w:r>
        <w:t>Нафтатранс</w:t>
      </w:r>
      <w:proofErr w:type="spellEnd"/>
      <w:r>
        <w:t xml:space="preserve"> плюс", "</w:t>
      </w:r>
      <w:proofErr w:type="spellStart"/>
      <w:r>
        <w:t>Мосрегионлифт</w:t>
      </w:r>
      <w:proofErr w:type="spellEnd"/>
      <w:r>
        <w:t>" и ТК "Магнум ойл", говорится в обзоре. Впоследствии "</w:t>
      </w:r>
      <w:proofErr w:type="spellStart"/>
      <w:r>
        <w:t>Мосрегионлифт</w:t>
      </w:r>
      <w:proofErr w:type="spellEnd"/>
      <w:r>
        <w:t>" успел исполнить обязательства по погашению части номинала облигаций, избежав фактического дефолта в отличие от двух других компаний, указано в документе.</w:t>
      </w:r>
    </w:p>
    <w:p w14:paraId="21ABD00C" w14:textId="77777777" w:rsidR="00DA035A" w:rsidRDefault="00DA035A" w:rsidP="00DA035A">
      <w:r>
        <w:t>Дефолтов эмитентов с высоким уровнем кредитоспособности (рейтинг от А- и выше) в 2025 г. агентством зафиксировано не было. Объем неисполненных обязательств в обзоре не раскрывается. Частота дефолтов важнее объемов неисполненных обязательств, объяснил "Ведомостям" директор по корпоративным рейтингам "Эксперт РА" Михаил Никонов. Важны факты дефолта, говорит он: на основании наблюдений этих фактов строится матрица дефолтов, формируется рейтинговая шкала, модифицируется методология, оцениваются вероятности неплатежей внутри того или иного рейтинга и т. д.</w:t>
      </w:r>
    </w:p>
    <w:p w14:paraId="57591049" w14:textId="77777777" w:rsidR="00DA035A" w:rsidRDefault="00DA035A" w:rsidP="00DA035A">
      <w:r>
        <w:t>Ранее рейтинговое агентство АКРА оценивало общий объем корпоративных облигаций эмитентов, допустивших дефолты в первом полугодии, менее чем в 0,5% от объема облигаций третьего эшелона и без рейтингов - около 25 млрд руб., писали "Ведомости". Общий объем невыполненных обязательств за первое полугодие 2025 г., по расчетам "Ренессанс капитала", составил порядка 20 млрд руб., что заметно для рынка высокодоходных облигаций (более 10%), но ничтожно относительно всего рынка российского корпоративного долга (порядка 0,1%), говорит аналитик долгового рынка Владимир Василенко.</w:t>
      </w:r>
    </w:p>
    <w:p w14:paraId="0ED295A4" w14:textId="77777777" w:rsidR="00DA035A" w:rsidRDefault="00DA035A" w:rsidP="00DA035A">
      <w:r>
        <w:t>Причины уязвимости</w:t>
      </w:r>
    </w:p>
    <w:p w14:paraId="3FC3753E" w14:textId="77777777" w:rsidR="00DA035A" w:rsidRDefault="00DA035A" w:rsidP="00DA035A">
      <w:r>
        <w:t xml:space="preserve">Главная причина дефолтов - продолжительный период высокой ключевой ставки. Когда эмитенты размещали облигации (год назад и ранее), они не ожидали, что Банк России будет удерживать жесткий курс еще не один год, говорит </w:t>
      </w:r>
      <w:proofErr w:type="spellStart"/>
      <w:r>
        <w:t>инвестстратег</w:t>
      </w:r>
      <w:proofErr w:type="spellEnd"/>
      <w:r>
        <w:t xml:space="preserve"> "Гарда капитала" Александр Бахтин. ЦБ начал поднимать ключевую ставку в июле 2023 г. и в октябре 2024 г. довел до рекордного уровня в 21%. Смягчение денежно-кредитной политики началось в июне 2025 г., и по результатам последнего заседания ставка была снижена с 20 до 18%. Компании получили двойной удар, продолжает Бахтин: невозможность рефинансироваться под низкую ставку и падение деловой активности в экономике.</w:t>
      </w:r>
    </w:p>
    <w:p w14:paraId="48759BFF" w14:textId="77777777" w:rsidR="00DA035A" w:rsidRDefault="00DA035A" w:rsidP="00DA035A">
      <w:r>
        <w:t xml:space="preserve">Эмитентам приходится занимать сейчас чаще с фиксированным купоном, что может негативно сказаться на их финансовой устойчивости, так как расходы на обслуживание долгов заметно растут, дополняет аналитик "Цифра брокера" </w:t>
      </w:r>
      <w:proofErr w:type="spellStart"/>
      <w:r>
        <w:t>Eгор</w:t>
      </w:r>
      <w:proofErr w:type="spellEnd"/>
      <w:r>
        <w:t xml:space="preserve"> Зиновьев. По итогам первого полугодия 2025 г. доля корпоративных облигаций с "фиксом" в первичных размещениях составила около 62% против 58% в аналогичный период прошлого года, оценивает "Эксперт РА" в обзоре.</w:t>
      </w:r>
    </w:p>
    <w:p w14:paraId="62EE629F" w14:textId="77777777" w:rsidR="00DA035A" w:rsidRDefault="00DA035A" w:rsidP="00DA035A">
      <w:r>
        <w:lastRenderedPageBreak/>
        <w:t>Несмотря на переоценку актуальных ставок купона с учетом снижения ключевой ставки в июне на 100 б. п. до 20%, агрегированные ставки купона продолжили расти, говорится в обзоре: по итогам II квартала средние ставки купона увеличились на 0,8-1 п. п. Средние уровни ставок купона эмитентов категории В приблизились к 21%, что в условиях переоценки кредитных спредов затрудняет возможности обслуживания и рефинансирования долгов среди компаний с высокой долговой нагрузкой, указывает агентство.</w:t>
      </w:r>
    </w:p>
    <w:p w14:paraId="6E4A578F" w14:textId="77777777" w:rsidR="00DA035A" w:rsidRDefault="00DA035A" w:rsidP="00DA035A">
      <w:r>
        <w:t xml:space="preserve">Среди других причин управляющий активами "БКС мир инвестиций" Григорий Тетерин называет изменение бизнес-условий: влияние наложенных санкций на доступность рынков сбыта, рост затрат на производство продукции, а также зависимость от контрагентов. В прошлом и этом году российский рынок уже видел примеры </w:t>
      </w:r>
      <w:proofErr w:type="spellStart"/>
      <w:r>
        <w:t>техдефолтов</w:t>
      </w:r>
      <w:proofErr w:type="spellEnd"/>
      <w:r>
        <w:t>, когда эмитент не мог в срок направить выплаты из-за задержек по погашению дебиторской задолженности со стороны своих контрагентов, отмечает Тетерин.</w:t>
      </w:r>
    </w:p>
    <w:p w14:paraId="350DF512" w14:textId="77777777" w:rsidR="00DA035A" w:rsidRDefault="00DA035A" w:rsidP="00DA035A">
      <w:r>
        <w:t>Пик не пройден</w:t>
      </w:r>
    </w:p>
    <w:p w14:paraId="737F9192" w14:textId="77777777" w:rsidR="00DA035A" w:rsidRDefault="00DA035A" w:rsidP="00DA035A">
      <w:r>
        <w:t xml:space="preserve">Для снижения негативного эффекта на процентную нагрузку наиболее рискованных категорий заемщиков может потребоваться более оперативное снижение ставок, говорится в обзоре "Эксперт РА". Даже при снижении ключевой до </w:t>
      </w:r>
      <w:proofErr w:type="gramStart"/>
      <w:r>
        <w:t>15-18</w:t>
      </w:r>
      <w:proofErr w:type="gramEnd"/>
      <w:r>
        <w:t xml:space="preserve">% до конца 2025 г. ставки заимствований по новым облигационным займам эмитентов категорий BBB+ - B- могут составить </w:t>
      </w:r>
      <w:proofErr w:type="gramStart"/>
      <w:r>
        <w:t>25-28</w:t>
      </w:r>
      <w:proofErr w:type="gramEnd"/>
      <w:r>
        <w:t>%, что существенно выше текущих средних ставок в 20,9%, пишут аналитики агентства. Фактическая стоимость фондирования для эмитентов может оказаться выше при сценарии расширения кредитных спредов в сегменте высокорискованных бумаг. Такой сценарий возможен в случае дальнейшего роста числа дефолтных событий и переоценки уровней риск-премии в сегменте.</w:t>
      </w:r>
    </w:p>
    <w:p w14:paraId="00008CAC" w14:textId="77777777" w:rsidR="00DA035A" w:rsidRDefault="00DA035A" w:rsidP="00DA035A">
      <w:r>
        <w:t xml:space="preserve">Сейчас заемщики все еще находятся в наивысшей стоимости заемного финансирования, указывает старший аналитик УК "Первая" Глеб Бобков: даже в условиях снижения ключевой ставки стоимость долга может оставаться повышенной какой-то период, а число дефолтов - продолжать расти. </w:t>
      </w:r>
      <w:proofErr w:type="spellStart"/>
      <w:r>
        <w:t>Eсли</w:t>
      </w:r>
      <w:proofErr w:type="spellEnd"/>
      <w:r>
        <w:t xml:space="preserve"> ситуация с высокими ставками сохранится, волна дефолтов может продолжиться и во втором полугодии, согласен аналитик "Финама" Никита </w:t>
      </w:r>
      <w:proofErr w:type="spellStart"/>
      <w:r>
        <w:t>Бороданов</w:t>
      </w:r>
      <w:proofErr w:type="spellEnd"/>
      <w:r>
        <w:t>: снижение ключевой ставки пока только начинается и еще не доходит до проблемных эмитентов, для них этот эффект может прийти с задержкой. Риски сейчас есть и у более крупных корпоративных заемщиков, если у них высокая долговая нагрузка или существенные корпоративные проблемы, обращает внимание он.</w:t>
      </w:r>
    </w:p>
    <w:p w14:paraId="30215510" w14:textId="77777777" w:rsidR="00DA035A" w:rsidRDefault="00DA035A" w:rsidP="00DA035A">
      <w:r>
        <w:t xml:space="preserve">Бахтин тоже считает высокой вероятность увеличения числа дефолтов: в первой половине года рынок увидел отражение проблем, накопленных еще в </w:t>
      </w:r>
      <w:proofErr w:type="gramStart"/>
      <w:r>
        <w:t>2023-2024</w:t>
      </w:r>
      <w:proofErr w:type="gramEnd"/>
      <w:r>
        <w:t xml:space="preserve"> гг. Новые выпуски, которые размещались и размещаются в этом году, зачастую имеют еще более высокие ставки, чем те, которые ушли в дефолт, выше 30%, указывает эксперт. Пик высокой ключевой ставки пройден, но для дефолтов пик будет позже - как минимум через несколько месяцев, полагает </w:t>
      </w:r>
      <w:proofErr w:type="spellStart"/>
      <w:r>
        <w:t>инвестстратег</w:t>
      </w:r>
      <w:proofErr w:type="spellEnd"/>
      <w:r>
        <w:t>.</w:t>
      </w:r>
    </w:p>
    <w:p w14:paraId="09C91199" w14:textId="77777777" w:rsidR="00DA035A" w:rsidRDefault="00DA035A" w:rsidP="00DA035A">
      <w:r>
        <w:t xml:space="preserve">В "Ренессанс капитале" допускают рост количества дефолтов эмитентов группы на низших рейтинговых ступенях. В этом сегменте риск-премии к ставкам стали рекордными - спред к ОФЗ на первичных размещениях облигаций с фиксированной доходностью достигал в этом году </w:t>
      </w:r>
      <w:proofErr w:type="gramStart"/>
      <w:r>
        <w:t>1000-1500</w:t>
      </w:r>
      <w:proofErr w:type="gramEnd"/>
      <w:r>
        <w:t xml:space="preserve"> б. п., говорит Василенко. Для сравнения: премии на первичных размещениях облигаций эмитентов с высоким рейтингом ААА сократились до </w:t>
      </w:r>
      <w:proofErr w:type="gramStart"/>
      <w:r>
        <w:t>100-110</w:t>
      </w:r>
      <w:proofErr w:type="gramEnd"/>
      <w:r>
        <w:t xml:space="preserve"> б. п., что в 5 раз меньше, чем в декабре 2024 г., продолжает </w:t>
      </w:r>
      <w:r>
        <w:lastRenderedPageBreak/>
        <w:t>эксперт, они смогут оперативно заместить дорогие займы новыми, со сниженной ставкой.</w:t>
      </w:r>
    </w:p>
    <w:p w14:paraId="01B4C020" w14:textId="77777777" w:rsidR="00DA035A" w:rsidRDefault="00DA035A" w:rsidP="00DA035A">
      <w:r>
        <w:t xml:space="preserve">В масштабах всего долгового рынка уровень дефолтности остается низким, хотя и является более значимым по сравнению с недавним прошлым, обращает внимание Тетерин: суммарное снижение ключевой ставки даже на 3 п. п. важно для повышения прочности эмитентов, но в абсолютных значениях "ключ" </w:t>
      </w:r>
      <w:proofErr w:type="gramStart"/>
      <w:r>
        <w:t>продолжает оставаться</w:t>
      </w:r>
      <w:proofErr w:type="gramEnd"/>
      <w:r>
        <w:t xml:space="preserve"> в районе максимального за десятилетие уровня.</w:t>
      </w:r>
    </w:p>
    <w:p w14:paraId="0E3B3F2E" w14:textId="77777777" w:rsidR="00DA035A" w:rsidRDefault="00DA035A" w:rsidP="00DA035A">
      <w:r>
        <w:t>Дефолтность остается низкой в масштабах рынка, соглашается старший аналитик группы корпоративных рейтингов АКРА Роман Хрипунов. Даже в случае реализации негативного сценария, согласно которому высокая стоимость заемного финансирования для корпоративных заемщиков сохранится на горизонте ближайших двух лет, АКРА не видит риска значительного роста количества дефолтов на рынке облигаций, говорит он.</w:t>
      </w:r>
    </w:p>
    <w:p w14:paraId="11F379FE" w14:textId="77777777" w:rsidR="00DA035A" w:rsidRDefault="00DA035A" w:rsidP="00DA035A">
      <w:r>
        <w:t>***</w:t>
      </w:r>
    </w:p>
    <w:p w14:paraId="449BCB2E" w14:textId="77777777" w:rsidR="00DA035A" w:rsidRDefault="00DA035A" w:rsidP="00DA035A">
      <w:r>
        <w:t>Около 3,5 трлн руб.</w:t>
      </w:r>
    </w:p>
    <w:p w14:paraId="27CE8F9C" w14:textId="77777777" w:rsidR="00DA035A" w:rsidRDefault="00DA035A" w:rsidP="00DA035A">
      <w:r>
        <w:t xml:space="preserve">составил в первом полугодии 2025 г. объем облигационных размещений, отобранных по классификации "Эксперт РА", что на 93% выше результатов аналогичного периода прошлого года. Выборка включает российские корпоративные бумаги </w:t>
      </w:r>
      <w:proofErr w:type="spellStart"/>
      <w:r>
        <w:t>Cbonds</w:t>
      </w:r>
      <w:proofErr w:type="spellEnd"/>
      <w:r>
        <w:t xml:space="preserve"> без учета сделок секьюритизаций, ипотечных ценных бумаг, CDO, структурных продуктов, облигаций с дефолтом, краткосрочных выпусков, ЦФА, замещающих облигаций и коммерческих облигаций. В то же время, по данным Банка России, объемы кредитования в пользу юридических лиц за пять месяцев 2025 г. сократились на 14%</w:t>
      </w:r>
    </w:p>
    <w:p w14:paraId="3A681CBA" w14:textId="77777777" w:rsidR="00DA035A" w:rsidRDefault="00DA035A" w:rsidP="00DA035A">
      <w:r>
        <w:t>Мария Викулова</w:t>
      </w:r>
    </w:p>
    <w:p w14:paraId="4722E93B" w14:textId="77777777" w:rsidR="00382BE5" w:rsidRDefault="00382BE5" w:rsidP="00382BE5">
      <w:pPr>
        <w:pStyle w:val="2"/>
      </w:pPr>
      <w:bookmarkStart w:id="109" w:name="_Toc204755358"/>
      <w:bookmarkEnd w:id="106"/>
      <w:r>
        <w:t>Известия</w:t>
      </w:r>
      <w:r w:rsidRPr="00382BE5">
        <w:t xml:space="preserve">, </w:t>
      </w:r>
      <w:r>
        <w:t>30.07.2025</w:t>
      </w:r>
      <w:r w:rsidRPr="00382BE5">
        <w:t xml:space="preserve">, </w:t>
      </w:r>
      <w:r>
        <w:t>Хитрый полис</w:t>
      </w:r>
      <w:bookmarkEnd w:id="109"/>
    </w:p>
    <w:p w14:paraId="215A5839" w14:textId="77777777" w:rsidR="00382BE5" w:rsidRDefault="00382BE5" w:rsidP="00382BE5">
      <w:pPr>
        <w:pStyle w:val="3"/>
      </w:pPr>
      <w:bookmarkStart w:id="110" w:name="_Toc204755359"/>
      <w:r>
        <w:t>Россияне стали массово отказываться от купленных при получении кредита страховок и возвращать потраченные на них деньги. Это происходит в 23 раза чаще, чем год назад, - за три месяца клиенты получили назад средства за 3,6 млн полисов, следует из данных Национального рейтингового агентства (НРА). Такой всплеск связан с ростом финансовой грамотности и увеличением периода охлаждения. Но растёт и навязывание страховок со стороны банков, считают эксперты. Некоторые кредиты невозможно оформить без полиса, однако затем человек имеет право вернуть деньги за защиту, и многие этим пользуются. Сколько есть времени на отказ от покрытия и каковы подводные камни - в материале "Известий".</w:t>
      </w:r>
      <w:bookmarkEnd w:id="110"/>
    </w:p>
    <w:p w14:paraId="21F749BE" w14:textId="77777777" w:rsidR="00382BE5" w:rsidRDefault="00382BE5" w:rsidP="00382BE5">
      <w:r>
        <w:t xml:space="preserve">В России стали массово отказываться от купленных ранее страховок, в начале 2025 года произошёл резкий всплеск. Только за январь-март клиенты вернули деньги за 3,6 млн полисов </w:t>
      </w:r>
      <w:proofErr w:type="gramStart"/>
      <w:r>
        <w:t>- это</w:t>
      </w:r>
      <w:proofErr w:type="gramEnd"/>
      <w:r>
        <w:t xml:space="preserve"> в 23 раза больше, чем за аналогичный период 2024-го, следует из данных НРА, которые проанализировали "Известия".</w:t>
      </w:r>
    </w:p>
    <w:p w14:paraId="26D4B8FE" w14:textId="77777777" w:rsidR="00382BE5" w:rsidRDefault="00382BE5" w:rsidP="00382BE5">
      <w:r>
        <w:t xml:space="preserve">Чаще всего люди обращались, чтобы вернуть деньги за полисы кредитного страхования жизни - 3,5 млн раз. Это говорит о </w:t>
      </w:r>
      <w:proofErr w:type="spellStart"/>
      <w:r>
        <w:t>мисселинге</w:t>
      </w:r>
      <w:proofErr w:type="spellEnd"/>
      <w:r>
        <w:t xml:space="preserve"> в банках, кредитные организации навязывают заёмщикам такие продукты, отметили в НРА. Там добавили: это не способствует росту доверия населения к страхованию.</w:t>
      </w:r>
    </w:p>
    <w:p w14:paraId="49C9C03D" w14:textId="77777777" w:rsidR="00382BE5" w:rsidRDefault="00382BE5" w:rsidP="00382BE5">
      <w:r>
        <w:lastRenderedPageBreak/>
        <w:t>Всего за первые три месяца 2025-го, вернув ненужные полисы, клиенты (физлица и компании) получили обратно 6,1 млрд рублей. Наиболее крупные суммы были по накопительному страхованию жизни. В сегменте кредитного страхования защита стоила значительно меньше.</w:t>
      </w:r>
    </w:p>
    <w:p w14:paraId="5BE0C770" w14:textId="77777777" w:rsidR="00382BE5" w:rsidRDefault="00382BE5" w:rsidP="00382BE5">
      <w:r>
        <w:t xml:space="preserve">Россияне имеют право обратиться за возвратом денег по купленной страховке в период охлаждения. Впервые такую возможность запустили ещё в 2016 году, рассказал вице-президент ВСС Глеб Яковлев. С тех пор эта мера стала ещё более клиентоориентированной. Например, в 2018-м срок, за который люди имеют право отказаться </w:t>
      </w:r>
      <w:proofErr w:type="gramStart"/>
      <w:r>
        <w:t>от полиса</w:t>
      </w:r>
      <w:proofErr w:type="gramEnd"/>
      <w:r>
        <w:t xml:space="preserve"> увеличили с пяти до 14 дней.</w:t>
      </w:r>
    </w:p>
    <w:p w14:paraId="59500760" w14:textId="77777777" w:rsidR="00382BE5" w:rsidRDefault="00382BE5" w:rsidP="00382BE5">
      <w:r>
        <w:t>А в 2024 году для кредитных страховок период охлаждения ещё повысили.</w:t>
      </w:r>
    </w:p>
    <w:p w14:paraId="6E37D918" w14:textId="77777777" w:rsidR="00382BE5" w:rsidRDefault="00382BE5" w:rsidP="00382BE5">
      <w:r>
        <w:t>Сейчас у человека есть 30 дней на то, чтобы отказаться от любых дополнительных услуг, купленных вместе с кредитом, добавили в пресс-службе ЦБ. С прошлого года также заработали требования, которые обязывают кредитора в короткий срок уведомить заёмщика об оформленных допуслугах (товарах, работах) и периоде охлаждения. Банк России следит за соблюдением этих мер, подчеркнули в регуляторе.</w:t>
      </w:r>
    </w:p>
    <w:p w14:paraId="6F906B25" w14:textId="77777777" w:rsidR="00382BE5" w:rsidRDefault="00382BE5" w:rsidP="00382BE5">
      <w:r>
        <w:t>Там добавили, что эти нововведения могут стать причиной роста отказов от страховок и других дополнительных услуг, приобретённых вместе с ссудой.</w:t>
      </w:r>
    </w:p>
    <w:p w14:paraId="126B6D58" w14:textId="77777777" w:rsidR="00382BE5" w:rsidRDefault="00382BE5" w:rsidP="00382BE5">
      <w:r>
        <w:t>Сейчас при оформлении, например, автокредита в договоре часто предусматривается обязанность клиента оформить страховку, рассказал Глеб Яковлев. Дело в том, что нередко продавец получает прибыль только от допуслуг. Однако затем человек имеет полное право отказаться от полиса, и многие используют такую возможность.</w:t>
      </w:r>
    </w:p>
    <w:p w14:paraId="3E4E8908" w14:textId="77777777" w:rsidR="00382BE5" w:rsidRDefault="00382BE5" w:rsidP="00382BE5">
      <w:r>
        <w:t>Так, приобретая авто, клиент сразу понимает, что вернёт обратно страховку, отметил Глеб Яковлев. При этом человек получает обратно свои деньги за покрытие. Но следует внимательно читать условия кредитного договора и договора купли-продажи - в частности, после возврата страховки сумма ставки по кредиту может измениться.</w:t>
      </w:r>
    </w:p>
    <w:p w14:paraId="65EBDD5B" w14:textId="77777777" w:rsidR="00382BE5" w:rsidRDefault="00382BE5" w:rsidP="00382BE5">
      <w:r>
        <w:t>Всего за первое полугодие в ЦБ поступило чуть более 400 жалоб на навязывание страховок при кредитовании, отметили в его пресс-службе. Однако количество таких обращений снижается с 2024 года, когда вступили в силу новые требования для защиты потребителей.</w:t>
      </w:r>
    </w:p>
    <w:p w14:paraId="2497EA04" w14:textId="77777777" w:rsidR="00382BE5" w:rsidRDefault="00382BE5" w:rsidP="00382BE5">
      <w:r>
        <w:t xml:space="preserve">Одной из основных причин отказа от банковских страховок, безусловно, остаётся </w:t>
      </w:r>
      <w:proofErr w:type="spellStart"/>
      <w:r>
        <w:t>мисселинг</w:t>
      </w:r>
      <w:proofErr w:type="spellEnd"/>
      <w:r>
        <w:t xml:space="preserve">, отметила руководитель проекта Народного фронта "За права заёмщиков" Евгения Лазарева. Россияне чаще отменяют действие именно от навязанных продуктов </w:t>
      </w:r>
      <w:proofErr w:type="gramStart"/>
      <w:r>
        <w:t>- это</w:t>
      </w:r>
      <w:proofErr w:type="gramEnd"/>
      <w:r>
        <w:t xml:space="preserve"> особенно характерно для страхования, связанного с кредитными картами, и в несколько меньшей степени для потребительских ссуд, уточнил экономист Андрей </w:t>
      </w:r>
      <w:proofErr w:type="spellStart"/>
      <w:r>
        <w:t>Бархота</w:t>
      </w:r>
      <w:proofErr w:type="spellEnd"/>
      <w:r>
        <w:t>.</w:t>
      </w:r>
    </w:p>
    <w:p w14:paraId="72F95BE4" w14:textId="77777777" w:rsidR="00382BE5" w:rsidRDefault="00382BE5" w:rsidP="00382BE5">
      <w:r>
        <w:t>В условиях роста ставок по кредитам заёмщики могут стремиться сократить дополнительные расходы за счёт страховок, пояснили в "Совкомбанк Страховании". Но без защиты клиент берёт все финансовые риски на себя, и, если произойдёт страховой случай (например, получение инвалидности или уход из жизни), нагрузка на клиента увеличится или перейдёт на родственников.</w:t>
      </w:r>
    </w:p>
    <w:p w14:paraId="63471BC2" w14:textId="77777777" w:rsidR="00382BE5" w:rsidRDefault="00382BE5" w:rsidP="00382BE5">
      <w:r>
        <w:t xml:space="preserve">Отдельные виды страховок обязательны для заключения кредитного договора - без них оформить сделку не получится, уточнил ведущий аналитик </w:t>
      </w:r>
      <w:proofErr w:type="spellStart"/>
      <w:r>
        <w:t>AMarkets</w:t>
      </w:r>
      <w:proofErr w:type="spellEnd"/>
      <w:r>
        <w:t xml:space="preserve"> Игорь Расторгуев. Это касается ипотеки или потребкредитов с залогом в виде недвижимости. Однако все </w:t>
      </w:r>
      <w:r>
        <w:lastRenderedPageBreak/>
        <w:t>остальные полисы добровольны и напрямую не относятся к кредитному договору (как в этом ни старался бы переубедить сотрудник банка, заинтересованный в премии).</w:t>
      </w:r>
    </w:p>
    <w:p w14:paraId="3A00CAE7" w14:textId="77777777" w:rsidR="00382BE5" w:rsidRDefault="00382BE5" w:rsidP="00382BE5">
      <w:r>
        <w:t xml:space="preserve">Чтобы получить меньшую процентную ставку по кредиту, заёмщику часто предлагают купить страховку, уточнила Евгения Лазарева. За неё он платит всю сумму, но больше 75% этих денег получают банки как комиссию </w:t>
      </w:r>
      <w:proofErr w:type="gramStart"/>
      <w:r>
        <w:t>- это</w:t>
      </w:r>
      <w:proofErr w:type="gramEnd"/>
      <w:r>
        <w:t xml:space="preserve"> их заработок с продажи. Остальное идёт страховым компаниям. На самом деле их выплаты составляют меньше 20% от всех собранных денег, поэтому для клиентов такие полисы дают мало пользы, а банки и страховые на этом хорошо зарабатывают.</w:t>
      </w:r>
    </w:p>
    <w:p w14:paraId="4B74C933" w14:textId="77777777" w:rsidR="00382BE5" w:rsidRDefault="00382BE5" w:rsidP="00382BE5">
      <w:r>
        <w:t xml:space="preserve">- Практика масштабного страхования заёмщиков при оформлении потребкредитов началась ещё 12 лет назад - её особенно продвигали банки, для которых такие ссуды были основным источником доходов, - уточнил Андрей </w:t>
      </w:r>
      <w:proofErr w:type="spellStart"/>
      <w:r>
        <w:t>Бархота</w:t>
      </w:r>
      <w:proofErr w:type="spellEnd"/>
      <w:r>
        <w:t>.</w:t>
      </w:r>
    </w:p>
    <w:p w14:paraId="5A5775BA" w14:textId="77777777" w:rsidR="00382BE5" w:rsidRDefault="00382BE5" w:rsidP="00382BE5">
      <w:r>
        <w:t>Навязывание клиенту и его принуждение доказать очень сложно, пояснила Евгения Лазарева. Призывы регулятора на рынок не действуют, поэтому в последние несколько лет появился период охлаждения, в течение которого гражданин вправе отказаться от страховки.</w:t>
      </w:r>
    </w:p>
    <w:p w14:paraId="684C565B" w14:textId="77777777" w:rsidR="00382BE5" w:rsidRDefault="00382BE5" w:rsidP="00382BE5">
      <w:r>
        <w:t>Механизм периода охлаждения очень прост, поэтому страховые без проблем возвращают клиентам средства за полисы, отметила основатель юридической академии "Константа" Полина Лебедева. Финансовая грамотность людей растёт, поэтому они активнее пользуются этим правом. В частности, люди поняли, что можно получить более дешёвый кредит, купив при этом страховку, а потом потребовать её возврата.</w:t>
      </w:r>
    </w:p>
    <w:p w14:paraId="5399CF94" w14:textId="77777777" w:rsidR="00382BE5" w:rsidRDefault="00382BE5" w:rsidP="00382BE5">
      <w:r>
        <w:t>Мария Колобова, Евгений Грачев, Яна Штурма</w:t>
      </w:r>
    </w:p>
    <w:p w14:paraId="4EBD3788" w14:textId="77777777" w:rsidR="00EE6236" w:rsidRDefault="00EE6236" w:rsidP="00EE6236">
      <w:pPr>
        <w:pStyle w:val="2"/>
      </w:pPr>
      <w:bookmarkStart w:id="111" w:name="_Toc204755360"/>
      <w:r>
        <w:t>Известия</w:t>
      </w:r>
      <w:r w:rsidRPr="00EE6236">
        <w:t xml:space="preserve">, </w:t>
      </w:r>
      <w:r>
        <w:t>30.07.2025</w:t>
      </w:r>
      <w:r w:rsidRPr="00EE6236">
        <w:t xml:space="preserve">, </w:t>
      </w:r>
      <w:r>
        <w:t>Чистые труды</w:t>
      </w:r>
      <w:bookmarkEnd w:id="111"/>
    </w:p>
    <w:p w14:paraId="4C084348" w14:textId="77777777" w:rsidR="00EE6236" w:rsidRDefault="00EE6236" w:rsidP="00EE6236">
      <w:pPr>
        <w:pStyle w:val="3"/>
      </w:pPr>
      <w:bookmarkStart w:id="112" w:name="_Toc204755361"/>
      <w:r>
        <w:t>В реестр недобросовестных работодателей уже попало 240 компаний, Роструд запустил его в 2025 году, выяснили "Известия". В список вносят тех, кто нарушает права работников - платит зарплату ниже МРОТ или оформляет их по гражданско-правовому договору, чтобы сэкономить на налогах. Чаще всего в реестр попадают компании из сферы транспорта и услуг. Нарушителям грозят дополнительные проверки, потеря господдержки и репутационные риски. Что угрожает неформально занятым сотрудникам и каковы масштабы теневой занятости в России - в материале "Известий".</w:t>
      </w:r>
      <w:bookmarkEnd w:id="112"/>
    </w:p>
    <w:p w14:paraId="740A0A0E" w14:textId="77777777" w:rsidR="00EE6236" w:rsidRDefault="00EE6236" w:rsidP="00EE6236">
      <w:r>
        <w:t>С 2025 года Роструд ведёт реестр недобросовестных работодателей. В него включают компании и индивидуальных предпринимателей, которые начисляют зарплату ниже МРОТ (22,4 тыс. рублей) или оформляют работников по гражданско-правовым договорам вместо трудовых, чтобы сэкономить на налогах и сборах. На конец июля в перечне содержатся уже 240 записей с названиями организаций и именами предпринимателей, подсчитали "Известия".</w:t>
      </w:r>
    </w:p>
    <w:p w14:paraId="4030A050" w14:textId="77777777" w:rsidR="00EE6236" w:rsidRDefault="00EE6236" w:rsidP="00EE6236">
      <w:r>
        <w:t>Работодатели, которые привлекают сотрудников без официального оформления, несут ответственность по закону, сказали "Известиям" в Роструде. Если трудовой договор не заключён вовремя, это считается административным правонарушением. После вступления в силу соответствующего постановления такая компания или ИП могут быть внесены в реестр нарушителей, допустивших нелегальную занятость, добавили в службе.</w:t>
      </w:r>
    </w:p>
    <w:p w14:paraId="24830630" w14:textId="77777777" w:rsidR="00EE6236" w:rsidRDefault="00EE6236" w:rsidP="00EE6236">
      <w:r>
        <w:lastRenderedPageBreak/>
        <w:t xml:space="preserve">Чаще всего трудовое законодательство нарушают в сферах транспорта, клининга, IT, а также в сфере бытовых услуг - среди мастеров маникюра, парикмахеров, спортивных тренеров, перечислила эксперт по праву в сфере предпринимательства, член Ассоциации юристов России (АЮР) Наталья </w:t>
      </w:r>
      <w:proofErr w:type="spellStart"/>
      <w:r>
        <w:t>Стрешкина</w:t>
      </w:r>
      <w:proofErr w:type="spellEnd"/>
      <w:r>
        <w:t>.</w:t>
      </w:r>
    </w:p>
    <w:p w14:paraId="51913335" w14:textId="77777777" w:rsidR="00EE6236" w:rsidRDefault="00EE6236" w:rsidP="00EE6236">
      <w:r>
        <w:t>Большинство попавших в реестр - ИП, но есть и более крупные организации. Среди них - группа компаний "Чистый город" (вывоз отходов), рыбокомбинат "Ханты-Мансийский", поставщик стройматериалов "СВ-Строй", "ТВК-инжиниринг" (реконструкция и ремонт зданий) и охранное предприятие "</w:t>
      </w:r>
      <w:proofErr w:type="spellStart"/>
      <w:r>
        <w:t>Еврогард</w:t>
      </w:r>
      <w:proofErr w:type="spellEnd"/>
      <w:r>
        <w:t>". "Известия" направили им запросы.</w:t>
      </w:r>
    </w:p>
    <w:p w14:paraId="4A6654F1" w14:textId="77777777" w:rsidR="00EE6236" w:rsidRDefault="00EE6236" w:rsidP="00EE6236">
      <w:r>
        <w:t xml:space="preserve">- Идея создания реестра правильная и своевременная. На рынке труда накопилось много системных проблем: серые схемы занятости, подмена трудовых договоров, игнорирование законодательства. Открытый список нарушителей не просто карательная мера, а инструмент общественного контроля и сигнал работодателям - прятаться больше не получится, - считает юрист Наталья </w:t>
      </w:r>
      <w:proofErr w:type="spellStart"/>
      <w:r>
        <w:t>Стрешкина</w:t>
      </w:r>
      <w:proofErr w:type="spellEnd"/>
      <w:r>
        <w:t>.</w:t>
      </w:r>
    </w:p>
    <w:p w14:paraId="52D56F7A" w14:textId="77777777" w:rsidR="00EE6236" w:rsidRDefault="00EE6236" w:rsidP="00EE6236">
      <w:r>
        <w:t>В первую очередь реестр полезен самим работникам - он помогает заранее понять, стоит ли устраиваться в ту или иную компанию. Государству он нужен для наведения порядка в налогах и страховых взносах. А честным предпринимателям даёт шанс конкурировать на равных, не теряя сотрудников из-за демпинга со стороны коллег, работающих по серым схемам, добавила эксперт.</w:t>
      </w:r>
    </w:p>
    <w:p w14:paraId="61227190" w14:textId="77777777" w:rsidR="00EE6236" w:rsidRDefault="00EE6236" w:rsidP="00EE6236">
      <w:r>
        <w:t>Ведущий аналитик Freedom Finance Global Наталья Мильчакова считает, что практическая польза реестра для работников пока под вопросом. Во-первых, найти список на сайте Рос-труда непросто. Во-вторых, его наличие не мешает компаниям продолжать нелегальный наём, как и прежде. В-третьих, если бизнес работает с мигрантами, то для многих из них важен не способ оформления, а сам заработок, оценила эксперт.</w:t>
      </w:r>
    </w:p>
    <w:p w14:paraId="016B7DC7" w14:textId="77777777" w:rsidR="00EE6236" w:rsidRDefault="00EE6236" w:rsidP="00EE6236">
      <w:r>
        <w:t>Чтобы реестр стал более эффективным, информацию из него стоит размещать также на популярных платформах, например на портале "Работа России", считает профессор Финансового университета при правительстве РФ Юлия Долженкова.</w:t>
      </w:r>
    </w:p>
    <w:p w14:paraId="13C4F451" w14:textId="77777777" w:rsidR="00EE6236" w:rsidRDefault="00EE6236" w:rsidP="00EE6236">
      <w:r>
        <w:t xml:space="preserve">Попадание в реестр </w:t>
      </w:r>
      <w:proofErr w:type="gramStart"/>
      <w:r>
        <w:t>- это репутационное клеймо</w:t>
      </w:r>
      <w:proofErr w:type="gramEnd"/>
      <w:r>
        <w:t xml:space="preserve">, особенно болезненное для малого бизнеса и сфер с высокой текучкой кадров: торговли, частного образования, услуг, отметила Наталья </w:t>
      </w:r>
      <w:proofErr w:type="spellStart"/>
      <w:r>
        <w:t>Стрешкина</w:t>
      </w:r>
      <w:proofErr w:type="spellEnd"/>
      <w:r>
        <w:t xml:space="preserve"> из АЮР. По её словам, такие работодатели могут столкнуться с трудностями при найме - кандидаты будут обходить компании, замеченные в нарушениях.</w:t>
      </w:r>
    </w:p>
    <w:p w14:paraId="05DD83AC" w14:textId="77777777" w:rsidR="00EE6236" w:rsidRDefault="00EE6236" w:rsidP="00EE6236">
      <w:r>
        <w:t>- Появление в списке может также спровоцировать дополнительные проверки со стороны налоговой и прокуратуры, ограничить доступ к госзаказам и мерам поддержки, снизить доверие клиентов - особенно в чувствительных сферах вроде медицины, образования или ухода за детьми. Кроме того, возможны сложности при работе с банками, например при открытии счёта или получении кредита. Таким образом, реестр становится действенной репутационной санкцией, способной подтолкнуть работодателей к легализации занятости, - предупредила юрист.</w:t>
      </w:r>
    </w:p>
    <w:p w14:paraId="1E111DF6" w14:textId="77777777" w:rsidR="00EE6236" w:rsidRDefault="00EE6236" w:rsidP="00EE6236">
      <w:r>
        <w:t xml:space="preserve">Однако нельзя исключать и ошибки. В реестр могут попасть компании по жалобе бывшего сотрудника из мести, из-за неточностей при проверке со стороны инспектора или технического сбоя, например при подаче отчётности, допустила Наталья </w:t>
      </w:r>
      <w:proofErr w:type="spellStart"/>
      <w:r>
        <w:t>Стрешкина</w:t>
      </w:r>
      <w:proofErr w:type="spellEnd"/>
      <w:r>
        <w:t>.</w:t>
      </w:r>
    </w:p>
    <w:p w14:paraId="11B7389B" w14:textId="77777777" w:rsidR="00EE6236" w:rsidRDefault="00EE6236" w:rsidP="00EE6236">
      <w:r>
        <w:lastRenderedPageBreak/>
        <w:t>Поэтому важно, чтобы работодатели получали официальное уведомление о включении в список, имели понятный и быстрый механизм обжалования, а также возможность выйти из реестра в разумные сроки после устранения нарушений, считает юрист. Без этих гарантий есть риск злоупотреблений и снижения доверия к самому реестру.</w:t>
      </w:r>
    </w:p>
    <w:p w14:paraId="3D03400E" w14:textId="77777777" w:rsidR="00EE6236" w:rsidRDefault="00EE6236" w:rsidP="00EE6236">
      <w:r>
        <w:t>- Юристам и предпринимателям стоит уже сейчас провести внутренний аудит: проверить кадровые документы, формы договоров, выплаты - и при необходимости скорректировать процессы, - отметила эксперт.</w:t>
      </w:r>
    </w:p>
    <w:p w14:paraId="40BD1B96" w14:textId="77777777" w:rsidR="00EE6236" w:rsidRDefault="00EE6236" w:rsidP="00EE6236">
      <w:r>
        <w:t>Впрочем, в Роструде исключают возможность ошибок. Там отметили: реестр формируется автоматически с использованием ведомственной информационной системы и предусматривает двухуровневую проверку сведений о привлечении к ответственности.</w:t>
      </w:r>
    </w:p>
    <w:p w14:paraId="31D81805" w14:textId="77777777" w:rsidR="00EE6236" w:rsidRDefault="00EE6236" w:rsidP="00EE6236">
      <w:r>
        <w:t xml:space="preserve">240 организаций и ИП в реестре на июль </w:t>
      </w:r>
      <w:proofErr w:type="gramStart"/>
      <w:r>
        <w:t>- это</w:t>
      </w:r>
      <w:proofErr w:type="gramEnd"/>
      <w:r>
        <w:t xml:space="preserve"> немного с учётом масштабов экономики, продолжила Наталья </w:t>
      </w:r>
      <w:proofErr w:type="spellStart"/>
      <w:r>
        <w:t>Стрешкина</w:t>
      </w:r>
      <w:proofErr w:type="spellEnd"/>
      <w:r>
        <w:t>. Однако при активной работе трудовой инспекции и дальнейшей цифровизации процессов к концу года количество записей может вырасти в пять-десять раз. Особенно высока вероятность попадания в список у ИП, не оформляющих сотрудников, а также малых компаний из сферы услуг и образования.</w:t>
      </w:r>
    </w:p>
    <w:p w14:paraId="4A1E3914" w14:textId="77777777" w:rsidR="00EE6236" w:rsidRDefault="00EE6236" w:rsidP="00EE6236">
      <w:r>
        <w:t xml:space="preserve">Вполне вероятно, что к декабрю в перечне может оказаться </w:t>
      </w:r>
      <w:proofErr w:type="gramStart"/>
      <w:r>
        <w:t>2-3</w:t>
      </w:r>
      <w:proofErr w:type="gramEnd"/>
      <w:r>
        <w:t xml:space="preserve"> тыс. записей. Если контроль будет формальным и выборочным - меньше, если системным и автоматизированным - значительно больше, ожидает юрист.</w:t>
      </w:r>
    </w:p>
    <w:p w14:paraId="04809620" w14:textId="5093CFA8" w:rsidR="00EE6236" w:rsidRDefault="00EE6236" w:rsidP="00EE6236">
      <w:r>
        <w:t xml:space="preserve">Соглашаясь на нелегальную занятость, работник теряет целый ряд прав и гарантий, предусмотренных трудовым </w:t>
      </w:r>
      <w:r w:rsidR="00983FC4">
        <w:t>законодательством. В</w:t>
      </w:r>
      <w:r>
        <w:t xml:space="preserve"> их числе - ежегодный оплачиваемый отпуск, больничные, в том числе по беременности и родам, пособие по уходу за ребёнком до полутора лет, выплаты при несчастных случаях на производстве и компенсация расходов на реабилитацию, перечислили в пресс-службе Роструда.</w:t>
      </w:r>
    </w:p>
    <w:p w14:paraId="540C05A4" w14:textId="77777777" w:rsidR="00EE6236" w:rsidRDefault="00EE6236" w:rsidP="00EE6236">
      <w:r>
        <w:t xml:space="preserve">В </w:t>
      </w:r>
      <w:proofErr w:type="gramStart"/>
      <w:r>
        <w:t>5-10</w:t>
      </w:r>
      <w:proofErr w:type="gramEnd"/>
      <w:r>
        <w:t xml:space="preserve"> раз может вырасти реестр недобросовестных работодателей к концу года</w:t>
      </w:r>
    </w:p>
    <w:p w14:paraId="6C41515F" w14:textId="77777777" w:rsidR="00EE6236" w:rsidRDefault="00EE6236" w:rsidP="00EE6236">
      <w:r>
        <w:t>Среди попавших в реестр есть не только небольшие предприятия, но и крупные организации, в том числе поставщики строительных материалов</w:t>
      </w:r>
    </w:p>
    <w:p w14:paraId="20DB9FD3" w14:textId="77777777" w:rsidR="00EE6236" w:rsidRDefault="00EE6236" w:rsidP="00EE6236">
      <w:r>
        <w:t>Милана Гаджиева</w:t>
      </w:r>
    </w:p>
    <w:p w14:paraId="248F344D" w14:textId="77777777" w:rsidR="00382BE5" w:rsidRDefault="00382BE5" w:rsidP="00723043">
      <w:pPr>
        <w:pStyle w:val="2"/>
      </w:pPr>
      <w:bookmarkStart w:id="113" w:name="_Toc204755362"/>
      <w:r>
        <w:t>Известия</w:t>
      </w:r>
      <w:r w:rsidRPr="00723043">
        <w:t xml:space="preserve">, </w:t>
      </w:r>
      <w:r>
        <w:t>30.07.2025</w:t>
      </w:r>
      <w:proofErr w:type="gramStart"/>
      <w:r w:rsidRPr="00723043">
        <w:t xml:space="preserve">, </w:t>
      </w:r>
      <w:r>
        <w:t>Разбились</w:t>
      </w:r>
      <w:proofErr w:type="gramEnd"/>
      <w:r>
        <w:t xml:space="preserve"> о реальность</w:t>
      </w:r>
      <w:bookmarkEnd w:id="113"/>
    </w:p>
    <w:p w14:paraId="24D62EDD" w14:textId="77777777" w:rsidR="00382BE5" w:rsidRDefault="00382BE5" w:rsidP="00723043">
      <w:pPr>
        <w:pStyle w:val="3"/>
      </w:pPr>
      <w:bookmarkStart w:id="114" w:name="_Toc204755363"/>
      <w:r>
        <w:t>В 2025 году впервые за несколько лет зарплатные предложения работодателей и ожидания соискателей практически сравнялись, сообщили "Известиям" в рекрутинговых компаниях. Это произошло в том числе потому, что снизились темпы роста зарплатных ожиданий. По оценке "</w:t>
      </w:r>
      <w:proofErr w:type="spellStart"/>
      <w:r>
        <w:t>Авито</w:t>
      </w:r>
      <w:proofErr w:type="spellEnd"/>
      <w:r>
        <w:t xml:space="preserve"> Работы", кандидаты хотят в среднем 84,4 тыс. рублей в месяц, а работодатели готовы предложить им 82,9 тыс. А по данным hh.ru, это 75,9 и 75,5 тыс. соответственно. В числе отраслей, где нет разницы между ожиданием и реальностью, - гостиничный и ресторанный бизнес, строительная отрасль. А вот в сфере инвестиций, маркетинге, медицине и розничной торговле она всё ещё сохраняется.</w:t>
      </w:r>
      <w:bookmarkEnd w:id="114"/>
    </w:p>
    <w:p w14:paraId="47D0934D" w14:textId="77777777" w:rsidR="00382BE5" w:rsidRDefault="00382BE5" w:rsidP="00382BE5">
      <w:r>
        <w:t>Средний размер предложений по зарплатам от российских работодателей летом 2025 года составил 82,9 тыс. рублей, а зарплатные ожидания соискателей - 84,4 тыс., подсчитали аналитики "</w:t>
      </w:r>
      <w:proofErr w:type="spellStart"/>
      <w:r>
        <w:t>Авито</w:t>
      </w:r>
      <w:proofErr w:type="spellEnd"/>
      <w:r>
        <w:t xml:space="preserve"> Работы".</w:t>
      </w:r>
    </w:p>
    <w:p w14:paraId="27AFC199" w14:textId="77777777" w:rsidR="00382BE5" w:rsidRDefault="00382BE5" w:rsidP="00382BE5">
      <w:r>
        <w:lastRenderedPageBreak/>
        <w:t>Медленнее всего зарплатные ожидания сейчас растут в строительстве и телекоммуникациях, а быстрее все го - в финансовой сфере и издательском деле.</w:t>
      </w:r>
    </w:p>
    <w:p w14:paraId="1CA2CF25" w14:textId="77777777" w:rsidR="00382BE5" w:rsidRDefault="00382BE5" w:rsidP="00382BE5">
      <w:r>
        <w:t>Тенденцию подтвердили и аналитики сервиса hh.ru.</w:t>
      </w:r>
    </w:p>
    <w:p w14:paraId="2CF179A3" w14:textId="77777777" w:rsidR="00382BE5" w:rsidRDefault="00382BE5" w:rsidP="00382BE5">
      <w:r>
        <w:t>- В июне 2025 года зарплатные ожидания и предложения практически сравнялись: медиана предлагаемой заработной платы составила 75,5 тыс. рублей, а ожидаемый доход - 75,9 тыс., - рассказала директор по исследованиям hh.ru Мария Игнатова.</w:t>
      </w:r>
    </w:p>
    <w:p w14:paraId="46D428B9" w14:textId="77777777" w:rsidR="00382BE5" w:rsidRDefault="00382BE5" w:rsidP="00382BE5">
      <w:r>
        <w:t>В этом году ожидания и предложения полностью совпали в сфере туризма и гостиничного бизнеса - 60 тыс. рублей, а также в строительстве и недвижимости - разница составляет лишь 338 рублей. А вот в области стратегий и инвестиций специалисты хотят получать 160 тыс., что на 34,4 тыс. больше, чем готовы платить компании.</w:t>
      </w:r>
    </w:p>
    <w:p w14:paraId="542B181F" w14:textId="77777777" w:rsidR="00382BE5" w:rsidRDefault="00382BE5" w:rsidP="00382BE5">
      <w:r>
        <w:t>Впрочем, в прошлом году периодически фиксировалась ситуация, когда зарплатные ожидания могли быть даже меньше, чем медианная зарплата. Это объясняется, в частности, перегревом рынка в период острого дефицита кадров.</w:t>
      </w:r>
    </w:p>
    <w:p w14:paraId="14495214" w14:textId="77777777" w:rsidR="00382BE5" w:rsidRDefault="00382BE5" w:rsidP="00382BE5">
      <w:r>
        <w:t>В пределах 10 тыс. рублей сейчас составляет разница между предложениями и ожиданиями в маркетинге, рекламе и PR, медицине и фармацевтике, страховании, розничной торговле, массмедиа, спортивных клубах, предприятиях по добыче сырья, среди административного, обслуживающего и рабочего персонала. Например, 9 тыс. она составляет в области высшего и среднего менеджмента.</w:t>
      </w:r>
    </w:p>
    <w:p w14:paraId="5BDE838F" w14:textId="77777777" w:rsidR="00382BE5" w:rsidRDefault="00382BE5" w:rsidP="00382BE5">
      <w:r>
        <w:t>Рынок труда демонстрирует признаки стабилизации и баланса, полагает директор по развитию "</w:t>
      </w:r>
      <w:proofErr w:type="spellStart"/>
      <w:r>
        <w:t>Авито</w:t>
      </w:r>
      <w:proofErr w:type="spellEnd"/>
      <w:r>
        <w:t xml:space="preserve"> Работы" Роман Губанов.</w:t>
      </w:r>
    </w:p>
    <w:p w14:paraId="0269EAEE" w14:textId="77777777" w:rsidR="00382BE5" w:rsidRDefault="00382BE5" w:rsidP="00382BE5">
      <w:proofErr w:type="gramStart"/>
      <w:r>
        <w:t>- Это</w:t>
      </w:r>
      <w:proofErr w:type="gramEnd"/>
      <w:r>
        <w:t xml:space="preserve"> свидетельствует о формировании более предсказуемой и устойчивой динамики, - сказал он. - Наибольший же рост ожиданий соискателей зафиксирован в банковском и финансовом секторе - на 24%. В среднем соискатели в этой сфере хотели бы зарабатывать 73,5 тыс. в месяц при полной занятости.</w:t>
      </w:r>
    </w:p>
    <w:p w14:paraId="3466681B" w14:textId="77777777" w:rsidR="00382BE5" w:rsidRDefault="00382BE5" w:rsidP="00382BE5">
      <w:r>
        <w:t xml:space="preserve">Ситуация </w:t>
      </w:r>
      <w:proofErr w:type="gramStart"/>
      <w:r>
        <w:t>- это</w:t>
      </w:r>
      <w:proofErr w:type="gramEnd"/>
      <w:r>
        <w:t xml:space="preserve"> отчётливый сдвиг в сторону более трезвых ожиданий соискателей, полагает член комитета Госдумы по малому и среднему предпринимательству Алексей </w:t>
      </w:r>
      <w:proofErr w:type="spellStart"/>
      <w:r>
        <w:t>Говырин</w:t>
      </w:r>
      <w:proofErr w:type="spellEnd"/>
      <w:r>
        <w:t xml:space="preserve"> из фракции "Единой России".</w:t>
      </w:r>
    </w:p>
    <w:p w14:paraId="57B49DC4" w14:textId="77777777" w:rsidR="00382BE5" w:rsidRDefault="00382BE5" w:rsidP="00382BE5">
      <w:r>
        <w:t xml:space="preserve">- Такой тренд объясняется тем, что к середине 2025 года соотношение спроса и предложения на рынке труда изменилось: количество размещённых резюме стало значительно выше количества открытых вакансий, - отметил он. </w:t>
      </w:r>
      <w:proofErr w:type="gramStart"/>
      <w:r>
        <w:t>- Это</w:t>
      </w:r>
      <w:proofErr w:type="gramEnd"/>
      <w:r>
        <w:t xml:space="preserve"> особенно заметно в сферах административного персонала, маркетинга, PR, офисной логистики, а также в сегменте начинающих специалистов. В прошлом году рынок был в состоянии перегрева: работодатели сталкивались с острым дефицитом рабочей силы и вынуждены были конкурировать за кандидатов не только с помощью заработной платы, но и через дополнительные бонусы, гибкие форматы занятости и ускоренные процедуры найма.</w:t>
      </w:r>
    </w:p>
    <w:p w14:paraId="47153D66" w14:textId="77777777" w:rsidR="00382BE5" w:rsidRDefault="00382BE5" w:rsidP="00382BE5">
      <w:r>
        <w:t>Сегодня же, заявил депутат, прежняя гонка за кадрами прекратилась.</w:t>
      </w:r>
    </w:p>
    <w:p w14:paraId="14E139B0" w14:textId="77777777" w:rsidR="00382BE5" w:rsidRDefault="00382BE5" w:rsidP="00382BE5">
      <w:r>
        <w:t>- Рост зарплат, по сути, уже отыгран: те, кто собирался повысить свои доходы, сделали это ещё в конце 2023-го или начале 2024 года, - сказал он. - В текущих условиях работодатель диктует правила - особенно там, где нет структурного дефицита квалифицированных специалистов. Ожидания соискателей адаптировались под новые реалии: это и реакция на рыночные сигналы, и результат длительного периода без получения предложений, соответствующих прежнему уровню амбиций.</w:t>
      </w:r>
    </w:p>
    <w:p w14:paraId="1F6EE14B" w14:textId="77777777" w:rsidR="00382BE5" w:rsidRDefault="00382BE5" w:rsidP="00382BE5">
      <w:r>
        <w:lastRenderedPageBreak/>
        <w:t xml:space="preserve">Уменьшение разрыва между ожиданиями кандидатов и предложениями от компаний связаны с постепенным охлаждением рынка, снижением количества вакансий фактически на всех уровнях: дефицит линейного персонала ещё сохраняется, а для топ-менеджеров сейчас не так много позиций, отметила партнёр </w:t>
      </w:r>
      <w:proofErr w:type="spellStart"/>
      <w:r>
        <w:t>Kontakt</w:t>
      </w:r>
      <w:proofErr w:type="spellEnd"/>
      <w:r>
        <w:t xml:space="preserve"> </w:t>
      </w:r>
      <w:proofErr w:type="spellStart"/>
      <w:r>
        <w:t>InterSearch</w:t>
      </w:r>
      <w:proofErr w:type="spellEnd"/>
      <w:r>
        <w:t xml:space="preserve"> Юлия За-базарных.</w:t>
      </w:r>
    </w:p>
    <w:p w14:paraId="7BC5B13D" w14:textId="77777777" w:rsidR="00382BE5" w:rsidRDefault="00382BE5" w:rsidP="00382BE5">
      <w:r>
        <w:t>- Поэтому, не увидев в течение нескольких месяцев отклика на свои запросы, кандидаты корректируют свои ожидания. С другой стороны, многие компании собирают аналитику среднерыночного уровня дохода, чтобы привлекать к себе лучших кандидатов, и стараются быть в рынке, меняя системы мотивации, - сказала она.</w:t>
      </w:r>
    </w:p>
    <w:p w14:paraId="6A2D7DCC" w14:textId="77777777" w:rsidR="00382BE5" w:rsidRDefault="00382BE5" w:rsidP="00382BE5">
      <w:r>
        <w:t>Об охлаждении рынка говорит и карьерный консультант Наталья Кретова.</w:t>
      </w:r>
    </w:p>
    <w:p w14:paraId="6E3FF910" w14:textId="77777777" w:rsidR="00382BE5" w:rsidRDefault="00382BE5" w:rsidP="00382BE5">
      <w:r>
        <w:t xml:space="preserve">- Работодатели перестали включаться в гонку заработных плат, делая </w:t>
      </w:r>
      <w:proofErr w:type="spellStart"/>
      <w:r>
        <w:t>контрофферы</w:t>
      </w:r>
      <w:proofErr w:type="spellEnd"/>
      <w:r>
        <w:t xml:space="preserve"> сотрудникам, которые объявляют о своём уходе, - сказала она. - Да, в каждой компании есть так называемый золотой резерв - сотрудники, которых не хотелось бы потерять, но это три-пять человек, как правило, топ-менеджеры, которые имеют опционы и им неинтересно менять шило намыло.</w:t>
      </w:r>
    </w:p>
    <w:p w14:paraId="2742C19E" w14:textId="77777777" w:rsidR="00382BE5" w:rsidRDefault="00382BE5" w:rsidP="00382BE5">
      <w:r>
        <w:t>По отношению же к другим сотрудникам сейчас стала более уверенно, чем в прошлом году, действовать фраза "незаменимых у нас нет".</w:t>
      </w:r>
    </w:p>
    <w:p w14:paraId="470A85F7" w14:textId="77777777" w:rsidR="00382BE5" w:rsidRDefault="00382BE5" w:rsidP="00382BE5">
      <w:r>
        <w:t>- Так как на рынке труда объективно стало меньше вакансий среднего и высшего уровня, а соискателей меньше не стало, то и сотрудникам нет смысла играть с огнём, провоцируя работодателей на незапланированные повышения заработной платы, - полагает Наталья Кретова. - Тем более в последнее время многие работодатели проводят плановые индексации зарплаты, тем самым корректируя её размер в соответствии с уровнем потребительских цен.</w:t>
      </w:r>
    </w:p>
    <w:p w14:paraId="79C23E14" w14:textId="77777777" w:rsidR="00382BE5" w:rsidRDefault="00382BE5" w:rsidP="00382BE5">
      <w:r>
        <w:t>Валерия Мишина, Яна Штурма</w:t>
      </w:r>
    </w:p>
    <w:p w14:paraId="2BD46DF1" w14:textId="77777777" w:rsidR="00DC20D3" w:rsidRPr="000E5195" w:rsidRDefault="00DC20D3" w:rsidP="00DC20D3">
      <w:pPr>
        <w:pStyle w:val="2"/>
      </w:pPr>
      <w:bookmarkStart w:id="115" w:name="_Toc204755364"/>
      <w:r w:rsidRPr="000E5195">
        <w:t xml:space="preserve">РИА Новости, 29.07.2025, Сбербанк понизил прогноз инфляции в России на 2025 г до </w:t>
      </w:r>
      <w:proofErr w:type="gramStart"/>
      <w:r w:rsidRPr="000E5195">
        <w:t>6,5-7,5</w:t>
      </w:r>
      <w:proofErr w:type="gramEnd"/>
      <w:r w:rsidRPr="000E5195">
        <w:t xml:space="preserve">% с </w:t>
      </w:r>
      <w:proofErr w:type="gramStart"/>
      <w:r w:rsidRPr="000E5195">
        <w:t>7,5-8,5</w:t>
      </w:r>
      <w:proofErr w:type="gramEnd"/>
      <w:r w:rsidRPr="000E5195">
        <w:t>%</w:t>
      </w:r>
      <w:bookmarkEnd w:id="115"/>
    </w:p>
    <w:p w14:paraId="0F8A86F4" w14:textId="77777777" w:rsidR="00DC20D3" w:rsidRPr="000E5195" w:rsidRDefault="00DC20D3" w:rsidP="00355FA2">
      <w:pPr>
        <w:pStyle w:val="3"/>
      </w:pPr>
      <w:bookmarkStart w:id="116" w:name="_Toc204755365"/>
      <w:r w:rsidRPr="000E5195">
        <w:t xml:space="preserve">Сбербанк понизил прогноз роста индекса потребительских цен в стране на текущий год до </w:t>
      </w:r>
      <w:proofErr w:type="gramStart"/>
      <w:r w:rsidRPr="000E5195">
        <w:t>6,5-7,5</w:t>
      </w:r>
      <w:proofErr w:type="gramEnd"/>
      <w:r w:rsidRPr="000E5195">
        <w:t xml:space="preserve">% с прежней оценки в </w:t>
      </w:r>
      <w:proofErr w:type="gramStart"/>
      <w:r w:rsidRPr="000E5195">
        <w:t>7,5-8,5</w:t>
      </w:r>
      <w:proofErr w:type="gramEnd"/>
      <w:r w:rsidRPr="000E5195">
        <w:t>%, следует из презентации кредитной организации.</w:t>
      </w:r>
      <w:bookmarkEnd w:id="116"/>
    </w:p>
    <w:p w14:paraId="5067EE4B" w14:textId="77777777" w:rsidR="00DC20D3" w:rsidRPr="000E5195" w:rsidRDefault="00DC20D3" w:rsidP="00DC20D3">
      <w:r w:rsidRPr="000E5195">
        <w:t xml:space="preserve">Согласно материалам, Сбербанк прогнозирует, что уровень инфляции в 2025 году составит </w:t>
      </w:r>
      <w:proofErr w:type="gramStart"/>
      <w:r w:rsidRPr="000E5195">
        <w:t>6,5-7,5</w:t>
      </w:r>
      <w:proofErr w:type="gramEnd"/>
      <w:r w:rsidRPr="000E5195">
        <w:t xml:space="preserve">%, ранее в апреле прогноз составлял </w:t>
      </w:r>
      <w:proofErr w:type="gramStart"/>
      <w:r w:rsidRPr="000E5195">
        <w:t>7,5%-8,5%</w:t>
      </w:r>
      <w:proofErr w:type="gramEnd"/>
      <w:r w:rsidRPr="000E5195">
        <w:t>.</w:t>
      </w:r>
    </w:p>
    <w:p w14:paraId="3E2DA12B" w14:textId="77777777" w:rsidR="00DC20D3" w:rsidRPr="000E5195" w:rsidRDefault="00DC20D3" w:rsidP="00DC20D3">
      <w:r w:rsidRPr="000E5195">
        <w:t xml:space="preserve">Также Сбербанк сохранил свой прогноз темпов роста ВВП в РФ - ожидает его на уровне </w:t>
      </w:r>
      <w:proofErr w:type="gramStart"/>
      <w:r w:rsidRPr="000E5195">
        <w:t>1,5-2</w:t>
      </w:r>
      <w:proofErr w:type="gramEnd"/>
      <w:r w:rsidRPr="000E5195">
        <w:t>% по итогам года.</w:t>
      </w:r>
    </w:p>
    <w:p w14:paraId="778CB400" w14:textId="77777777" w:rsidR="00DC20D3" w:rsidRDefault="00DC20D3" w:rsidP="00DC20D3">
      <w:r w:rsidRPr="000E5195">
        <w:t xml:space="preserve">В свою очередь в пятницу Центробанк понизил прогноз инфляции в РФ на 2025 год до </w:t>
      </w:r>
      <w:proofErr w:type="gramStart"/>
      <w:r w:rsidRPr="000E5195">
        <w:t>6-7</w:t>
      </w:r>
      <w:proofErr w:type="gramEnd"/>
      <w:r w:rsidRPr="000E5195">
        <w:t xml:space="preserve">% с </w:t>
      </w:r>
      <w:proofErr w:type="gramStart"/>
      <w:r w:rsidRPr="000E5195">
        <w:t>7-8</w:t>
      </w:r>
      <w:proofErr w:type="gramEnd"/>
      <w:r w:rsidRPr="000E5195">
        <w:t xml:space="preserve">% и также сохранил прогноз роста экономики - на уровне </w:t>
      </w:r>
      <w:proofErr w:type="gramStart"/>
      <w:r w:rsidRPr="000E5195">
        <w:t>1-2</w:t>
      </w:r>
      <w:proofErr w:type="gramEnd"/>
      <w:r w:rsidRPr="000E5195">
        <w:t>%.</w:t>
      </w:r>
    </w:p>
    <w:p w14:paraId="6BE26BD8" w14:textId="77777777" w:rsidR="004E2009" w:rsidRDefault="004E2009" w:rsidP="004E2009">
      <w:pPr>
        <w:pStyle w:val="2"/>
      </w:pPr>
      <w:bookmarkStart w:id="117" w:name="_Toc204755366"/>
      <w:r>
        <w:lastRenderedPageBreak/>
        <w:t>РИА Финмаркет, 29.07.2025</w:t>
      </w:r>
      <w:r w:rsidRPr="004E2009">
        <w:t xml:space="preserve">, </w:t>
      </w:r>
      <w:r>
        <w:t xml:space="preserve">Цены рублевых </w:t>
      </w:r>
      <w:proofErr w:type="spellStart"/>
      <w:r>
        <w:t>корпбондов</w:t>
      </w:r>
      <w:proofErr w:type="spellEnd"/>
      <w:r>
        <w:t xml:space="preserve"> во вторник не продемонстрируют яркой динамики, отыгрывая неоднозначные итоги заседания ЦБ</w:t>
      </w:r>
      <w:bookmarkEnd w:id="117"/>
    </w:p>
    <w:p w14:paraId="68502372" w14:textId="77777777" w:rsidR="004E2009" w:rsidRDefault="004E2009" w:rsidP="004E2009">
      <w:pPr>
        <w:pStyle w:val="3"/>
      </w:pPr>
      <w:bookmarkStart w:id="118" w:name="_Toc204755367"/>
      <w:r>
        <w:t xml:space="preserve">Котировки рублевых </w:t>
      </w:r>
      <w:proofErr w:type="spellStart"/>
      <w:r>
        <w:t>корпоблигаций</w:t>
      </w:r>
      <w:proofErr w:type="spellEnd"/>
      <w:r>
        <w:t xml:space="preserve"> во вторник, скорее всего, не продемонстрируют ярко выраженной динамики, отыгрывая как неоднозначные итоги июльского заседания ЦБ РФ, так и сохраняющиеся геополитические риски, полагают эксперты "Интерфакс-ЦЭА".</w:t>
      </w:r>
      <w:bookmarkEnd w:id="118"/>
    </w:p>
    <w:p w14:paraId="656CAE7E" w14:textId="77777777" w:rsidR="004E2009" w:rsidRDefault="004E2009" w:rsidP="004E2009">
      <w:r>
        <w:t xml:space="preserve">Новый дедлайн по достижению соглашения между РФ и Украиной не будет превышать </w:t>
      </w:r>
      <w:proofErr w:type="gramStart"/>
      <w:r>
        <w:t>10-12</w:t>
      </w:r>
      <w:proofErr w:type="gramEnd"/>
      <w:r>
        <w:t xml:space="preserve"> дней вместо ранее намеченных 50 дней, заявил президент США Дональд Трамп. "Я установлю новый срок: примерно на 10 или 12 дней начиная с сегодняшнего дня. Нет причин ждать", - сказал он в понедельник на встрече с премьером Великобритании Киром </w:t>
      </w:r>
      <w:proofErr w:type="spellStart"/>
      <w:r>
        <w:t>Стармером</w:t>
      </w:r>
      <w:proofErr w:type="spellEnd"/>
      <w:r>
        <w:t xml:space="preserve"> в Шотландии.</w:t>
      </w:r>
    </w:p>
    <w:p w14:paraId="156F0F10" w14:textId="77777777" w:rsidR="004E2009" w:rsidRDefault="004E2009" w:rsidP="004E2009">
      <w:r>
        <w:t>Трамп утверждал, что думал, будто ранее ему удалось договориться минимум о перемирии, однако ситуация оказалась иной. Президент США напомнил, что ранее он предложил срок в 50 дней для урегулирования ситуации на Украине, после чего, в случае отсутствия прогресса, в отношении РФ будут введены новые пошлины. "Я хочу быть благородным, но мы просто не видим никакого прогресса", - отметил Трамп.</w:t>
      </w:r>
    </w:p>
    <w:p w14:paraId="60A192E1" w14:textId="77777777" w:rsidR="004E2009" w:rsidRDefault="004E2009" w:rsidP="004E2009">
      <w:r>
        <w:t>14 июля президент США сообщил о планах ввести "суровые меры" против Москвы при отсутствии сделки по урегулированию ситуации на Украине через 50 дней. "Мы очень, очень недовольны Россией. Я недоволен. Мы введем очень суровые пошлины, если соглашение не будет заключено через 50 дней", - сказал Трамп на встрече с генсеком НАТО Марком Рютте в Белом доме. Он пояснил, что речь идет о "вторичных пошлинах примерно в 100%".</w:t>
      </w:r>
    </w:p>
    <w:p w14:paraId="318CB92D" w14:textId="77777777" w:rsidR="004E2009" w:rsidRDefault="004E2009" w:rsidP="004E2009">
      <w:r>
        <w:t>Американские фондовые индексы изменились разнонаправленно по итогам торгов в понедельник, инвесторы оценивали развитие событий в международной торговле и другие новости. По сообщениям СМИ, Европейский союз и США заключили торговое соглашение во время встречи американского президента Дональда Трампа с председателем Еврокомиссии Урсулой фон дер Ляйен в Шотландии.</w:t>
      </w:r>
    </w:p>
    <w:p w14:paraId="7EA8BB5A" w14:textId="77777777" w:rsidR="004E2009" w:rsidRDefault="004E2009" w:rsidP="004E2009">
      <w:r>
        <w:t>В рамках соглашения Вашингтон введет пошлину в размере 15% на импорт большинства европейских товаров, включая автомобили. Трамп ранее угрожал тарифами в 30%. При этом пошлины на сталь и алюминий не изменятся. По словам американского лидера, ЕС также согласился закупить энергоносители на $750 млрд, инвестировать в Штаты $600 млрд, открыть рынки стран для торговли с США с нулевыми тарифами и закупить множество единиц военной техники.</w:t>
      </w:r>
    </w:p>
    <w:p w14:paraId="2A285AE4" w14:textId="77777777" w:rsidR="004E2009" w:rsidRDefault="004E2009" w:rsidP="004E2009">
      <w:r>
        <w:t xml:space="preserve">На </w:t>
      </w:r>
      <w:proofErr w:type="gramStart"/>
      <w:r>
        <w:t>28-29</w:t>
      </w:r>
      <w:proofErr w:type="gramEnd"/>
      <w:r>
        <w:t xml:space="preserve"> июля также запланирован визит американского министра финансов Скотта </w:t>
      </w:r>
      <w:proofErr w:type="spellStart"/>
      <w:r>
        <w:t>Бессента</w:t>
      </w:r>
      <w:proofErr w:type="spellEnd"/>
      <w:r>
        <w:t xml:space="preserve"> в Стокгольм, где он </w:t>
      </w:r>
      <w:proofErr w:type="gramStart"/>
      <w:r>
        <w:t>рассчитывает</w:t>
      </w:r>
      <w:proofErr w:type="gramEnd"/>
      <w:r>
        <w:t xml:space="preserve"> провести третий раунд торговых переговоров с Китаем.</w:t>
      </w:r>
    </w:p>
    <w:p w14:paraId="6933A595" w14:textId="77777777" w:rsidR="004E2009" w:rsidRDefault="004E2009" w:rsidP="004E2009">
      <w:r>
        <w:t>Кроме того, во вторник стартует двухдневное заседание Федеральной резервной системы, по итогам которого, как ожидается, регулятор оставит процентные ставки неизменными.</w:t>
      </w:r>
    </w:p>
    <w:p w14:paraId="7D642D47" w14:textId="77777777" w:rsidR="004E2009" w:rsidRDefault="004E2009" w:rsidP="004E2009">
      <w:r>
        <w:t xml:space="preserve">Фондовые индексы Азиатско-Тихоокеанского региона во вторник показывают отрицательную динамику, исключением выступает только южнокорейский рынок акций. Китайский индекс Shanghai </w:t>
      </w:r>
      <w:proofErr w:type="spellStart"/>
      <w:r>
        <w:t>Composite</w:t>
      </w:r>
      <w:proofErr w:type="spellEnd"/>
      <w:r>
        <w:t xml:space="preserve"> к 8:26 МСК уменьшился на 0,04%, гонконгский </w:t>
      </w:r>
      <w:proofErr w:type="spellStart"/>
      <w:r>
        <w:lastRenderedPageBreak/>
        <w:t>Hang</w:t>
      </w:r>
      <w:proofErr w:type="spellEnd"/>
      <w:r>
        <w:t xml:space="preserve"> </w:t>
      </w:r>
      <w:proofErr w:type="spellStart"/>
      <w:r>
        <w:t>Seng</w:t>
      </w:r>
      <w:proofErr w:type="spellEnd"/>
      <w:r>
        <w:t xml:space="preserve"> - на 1,1%. Значение японского индекса </w:t>
      </w:r>
      <w:proofErr w:type="spellStart"/>
      <w:r>
        <w:t>Nikkei</w:t>
      </w:r>
      <w:proofErr w:type="spellEnd"/>
      <w:r>
        <w:t xml:space="preserve"> 225 к 8:26 МСК снизилось на 1%, при этом падение индикатора продолжается третью сессию подряд. Австралийский SP/ASX 200 потерял во вторник всего 0,01%. Вместе с тем южнокорейский индекс </w:t>
      </w:r>
      <w:proofErr w:type="spellStart"/>
      <w:r>
        <w:t>Kospi</w:t>
      </w:r>
      <w:proofErr w:type="spellEnd"/>
      <w:r>
        <w:t xml:space="preserve"> к 8:22 МСК увеличился на 0,5%, подъем длится уже третьи торги.</w:t>
      </w:r>
    </w:p>
    <w:p w14:paraId="0729E911" w14:textId="77777777" w:rsidR="004E2009" w:rsidRDefault="004E2009" w:rsidP="004E2009">
      <w:r>
        <w:t xml:space="preserve">Инвесторы ждут публикаций корпоративных отчетностей за второй квартал, которых будет много на этой неделе, а также следят за ходом переговоров между США и их торговыми партнерами. Президент США Дональд Трамп заявил накануне, что намерен ввести пошлины на уровне </w:t>
      </w:r>
      <w:proofErr w:type="gramStart"/>
      <w:r>
        <w:t>15-20</w:t>
      </w:r>
      <w:proofErr w:type="gramEnd"/>
      <w:r>
        <w:t>% для тех стран, с которыми у Вашингтона не будет торгового соглашения к 1 августа. Он пояснил, что нацелен на заключение соглашений с крупными торговыми партнерами, а для остальных стран просто определит размер пошлин. В Стокгольме в понедельник начались торговые переговоры между делегациями из Вашингтона и Пекина.</w:t>
      </w:r>
    </w:p>
    <w:p w14:paraId="6DDEF6C8" w14:textId="77777777" w:rsidR="004E2009" w:rsidRDefault="004E2009" w:rsidP="004E2009">
      <w:r>
        <w:t xml:space="preserve">Мировые цены на нефть не демонстрируют ярко выраженной динамики 29 июля утром после подъема более чем на 2% по итогам предыдущей сессии. Стоимость сентябрьских фьючерсов на сорт Brent на лондонской бирже ICE </w:t>
      </w:r>
      <w:proofErr w:type="spellStart"/>
      <w:r>
        <w:t>Futures</w:t>
      </w:r>
      <w:proofErr w:type="spellEnd"/>
      <w:r>
        <w:t xml:space="preserve"> по данным на 9:20 </w:t>
      </w:r>
      <w:proofErr w:type="spellStart"/>
      <w:r>
        <w:t>мск</w:t>
      </w:r>
      <w:proofErr w:type="spellEnd"/>
      <w:r>
        <w:t xml:space="preserve"> составила $70,06 за баррель, что всего на 2 цента выше, чем на закрытие предыдущих торгов. В понедельник эти контракты выросли в цене на 2,3%, до $70,04 за баррель. Фьючерсы на нефть WTI на сентябрь на электронных торгах Нью-Йоркской товарной биржи (NYMEX) подорожали всего на 0,03%, до $66,73 за баррель. По итогам предыдущей сессии стоимость этих контрактов увеличилась на 2,4%, до $66,71 за баррель.</w:t>
      </w:r>
    </w:p>
    <w:p w14:paraId="1DAE4D0C" w14:textId="77777777" w:rsidR="004E2009" w:rsidRDefault="004E2009" w:rsidP="004E2009">
      <w:r>
        <w:t>Поддержку нефтяному рынку накануне оказала информация о заключении торгового соглашения между США и Евросоюзом, ослабившая опасения трейдеров в отношении перспектив глобальной экономики и, соответственно, спроса на нефть. Подъему цен также способствовали заявления президента США Дональда Трампа по России.</w:t>
      </w:r>
    </w:p>
    <w:p w14:paraId="42CE7889" w14:textId="77777777" w:rsidR="004E2009" w:rsidRDefault="004E2009" w:rsidP="004E2009">
      <w:r>
        <w:t xml:space="preserve">Трамп сообщил, что принял решение сократить срок в 50 дней, который он ранее отвел для достижения мирного соглашения между РФ и Украиной. Новый дедлайн не будет превышать </w:t>
      </w:r>
      <w:proofErr w:type="gramStart"/>
      <w:r>
        <w:t>10-12</w:t>
      </w:r>
      <w:proofErr w:type="gramEnd"/>
      <w:r>
        <w:t xml:space="preserve"> дней, сказал он в понедельник на встрече с премьером Великобритании Киром </w:t>
      </w:r>
      <w:proofErr w:type="spellStart"/>
      <w:r>
        <w:t>Стармером</w:t>
      </w:r>
      <w:proofErr w:type="spellEnd"/>
      <w:r>
        <w:t xml:space="preserve"> в Шотландии. Ранее он пообещал ввести пошлины в 100% для покупателей российской нефти и другие санкции, если Москва не заключит мирное соглашение с Киевом до дедлайна.</w:t>
      </w:r>
    </w:p>
    <w:p w14:paraId="05F2FBEF" w14:textId="77777777" w:rsidR="004E2009" w:rsidRDefault="004E2009" w:rsidP="004E2009">
      <w:r>
        <w:t xml:space="preserve">Внимание нефтяных трейдеров на этой неделе также направлено на заседание Федеральной резервной системы, которое пройдет </w:t>
      </w:r>
      <w:proofErr w:type="gramStart"/>
      <w:r>
        <w:t>29-30</w:t>
      </w:r>
      <w:proofErr w:type="gramEnd"/>
      <w:r>
        <w:t xml:space="preserve"> июля. Экономисты и инвесторы в основном ждут сохранения базовой процентной ставки американским ЦБ в текущем диапазоне в </w:t>
      </w:r>
      <w:proofErr w:type="gramStart"/>
      <w:r>
        <w:t>4,25-4,5</w:t>
      </w:r>
      <w:proofErr w:type="gramEnd"/>
      <w:r>
        <w:t>% годовых.</w:t>
      </w:r>
    </w:p>
    <w:p w14:paraId="55B7C355" w14:textId="77777777" w:rsidR="004E2009" w:rsidRDefault="004E2009" w:rsidP="004E2009">
      <w:r>
        <w:t>Торговая активность на рынке рублевых корпоративных облигаций в понедельник выросла в 1,2 раза относительно предыдущего торгового дня и осталась заметно выше средних значений - суммарный объем торгов бондами на Мосбирже составил 38,321 млрд рублей, из которых на основные торги пришлось 18,937 млрд рублей. При этом котировки корпоративных облигаций продемонстрировали смешанную динамику.</w:t>
      </w:r>
    </w:p>
    <w:p w14:paraId="05CD86F9" w14:textId="77777777" w:rsidR="004E2009" w:rsidRDefault="004E2009" w:rsidP="004E2009">
      <w:r>
        <w:t>Ценовой индекс IFX-</w:t>
      </w:r>
      <w:proofErr w:type="spellStart"/>
      <w:r>
        <w:t>Cbonds</w:t>
      </w:r>
      <w:proofErr w:type="spellEnd"/>
      <w:r>
        <w:t>-P по итогам торгов 28 июля снизился всего на 0,002% и составил 117,27 пункта, а индекс полной доходности IFX-</w:t>
      </w:r>
      <w:proofErr w:type="spellStart"/>
      <w:r>
        <w:t>Cbonds</w:t>
      </w:r>
      <w:proofErr w:type="spellEnd"/>
      <w:r>
        <w:t xml:space="preserve"> за три дня (</w:t>
      </w:r>
      <w:proofErr w:type="gramStart"/>
      <w:r>
        <w:t>26-28</w:t>
      </w:r>
      <w:proofErr w:type="gramEnd"/>
      <w:r>
        <w:t xml:space="preserve"> июня) прибавил 0,1%, поднявшись до 1136,3 пункта. Среди бумаг, входящих в индекс IFX-</w:t>
      </w:r>
      <w:proofErr w:type="spellStart"/>
      <w:r>
        <w:t>Cbonds</w:t>
      </w:r>
      <w:proofErr w:type="spellEnd"/>
      <w:r>
        <w:t xml:space="preserve">-P, в лидерах повышения оказались облигации "АФК Система-1Р-09" (+0,38%), </w:t>
      </w:r>
      <w:r>
        <w:lastRenderedPageBreak/>
        <w:t>"Газпромбанк-001Р-17Р" (+0,24%) и "РЖД-30" (+0,22%), а в лидерах снижения - облигации "ГТЛК-001Р-07" (-0,5%), "РЖД-001P-05R" (-0,45%) и "СТМ-001Р-02" (-0,37%).</w:t>
      </w:r>
    </w:p>
    <w:p w14:paraId="38BFB1EF" w14:textId="77777777" w:rsidR="004E2009" w:rsidRDefault="004E2009" w:rsidP="004E2009">
      <w:r>
        <w:t xml:space="preserve">Из корпоративных событий аналитики отмечают, что "Металлоинвест" (OKPO </w:t>
      </w:r>
      <w:proofErr w:type="spellStart"/>
      <w:r>
        <w:t>code</w:t>
      </w:r>
      <w:proofErr w:type="spellEnd"/>
      <w:r>
        <w:t xml:space="preserve">: 54916586) завершил размещение трехлетних облигаций серии 002Р-01 с привязкой к ключевой ставке ЦБ РФ на сумму 55 млрд рублей. Предусмотрены плавающие ежемесячные купоны, определяемые как сумма доходов за каждый день купонного периода, исходя из ключевой ставки ЦБ, плюс спред 165 базисных пунктов. Сбор заявок на </w:t>
      </w:r>
      <w:proofErr w:type="spellStart"/>
      <w:r>
        <w:t>флоатер</w:t>
      </w:r>
      <w:proofErr w:type="spellEnd"/>
      <w:r>
        <w:t xml:space="preserve"> прошел 21 июля. Объем выпуска в ходе сбора заявок был увеличен с "не менее 35 млрд рублей" до 55 млрд рублей. Выпуск доступен для приобретения неквалифицированным инвесторам после прохождения теста №N, а также удовлетворяет требованиям по инвестированию средств пенсионных накоплений и страховых резервов.</w:t>
      </w:r>
    </w:p>
    <w:p w14:paraId="2D19EF7F" w14:textId="77777777" w:rsidR="004E2009" w:rsidRDefault="004E2009" w:rsidP="004E2009">
      <w:r>
        <w:t xml:space="preserve">ООО "Икс 5 (MOEX: X5) Финанс" завершило размещение 10-летних облигаций с офертой через 2 года и 2 месяца серии 003Р-13 объемом 11 млрд рублей. Сбор заявок на выпуск прошел 24 июля. Ставка купона составит 14,1% годовых, что соответствует доходности к оферте в 15,05% годовых. По выпуску будут выплачиваться фиксированные ежемесячные купоны. Ставка 1-го купона определяется по итогам </w:t>
      </w:r>
      <w:proofErr w:type="spellStart"/>
      <w:r>
        <w:t>букбилдинга</w:t>
      </w:r>
      <w:proofErr w:type="spellEnd"/>
      <w:r>
        <w:t>, ставки 2-26-го купонов равны ставке 1-го купона, ставки 27-121-го купонов определяются эмитентом в соответствии с решением о выпуске.</w:t>
      </w:r>
    </w:p>
    <w:p w14:paraId="5705B486" w14:textId="77777777" w:rsidR="004E2009" w:rsidRDefault="004E2009" w:rsidP="004E2009">
      <w:r>
        <w:t xml:space="preserve">ОАО "РЖД" увеличило объем размещения облигаций серии 001Р-44R со сроком обращения 3,5 года с 30 млрд рублей до 40 млрд рублей и установило финальный ориентир ставки купона на уровне 13,95% годовых. Ориентиру соответствует доходность к погашению в размере 14,88% годовых. По выпуску будут выплачиваться фиксированные ежемесячные купоны. Сбор заявок на выпуск прошел 28 июля. </w:t>
      </w:r>
      <w:proofErr w:type="spellStart"/>
      <w:r>
        <w:t>Техразмещение</w:t>
      </w:r>
      <w:proofErr w:type="spellEnd"/>
      <w:r>
        <w:t xml:space="preserve"> запланировано на 31 июля. Выпуск удовлетворяет требованиям по инвестированию средств пенсионных накоплений и резервов и страховых резервов, доступен для приобретения неквалифицированным инвесторам.</w:t>
      </w:r>
    </w:p>
    <w:p w14:paraId="10EB6D45" w14:textId="77777777" w:rsidR="004E2009" w:rsidRDefault="004E2009" w:rsidP="004E2009">
      <w:r>
        <w:t xml:space="preserve">АО "ДОМ.РФ" (OKPO </w:t>
      </w:r>
      <w:proofErr w:type="spellStart"/>
      <w:r>
        <w:t>code</w:t>
      </w:r>
      <w:proofErr w:type="spellEnd"/>
      <w:r>
        <w:t>: 47247771) установило ставки 32-го купона облигаций серий БО-08 и БО-10 на уровне 16,95% годовых. Оба выпуска облигаций со сроком обращения 33 года были размещены в ноябре 2017 года. Объем серии БО-08 - 5 млрд рублей, БО-10 - 10 млрд рублей. Ставка текущего квартального купона облигаций БО-08 - 20,85% годовых, БО-10 - 20,95% годовых. По выпускам 7 августа предстоит исполнение оферт.</w:t>
      </w:r>
    </w:p>
    <w:p w14:paraId="32CBBBD2" w14:textId="77777777" w:rsidR="004E2009" w:rsidRDefault="004E2009" w:rsidP="004E2009">
      <w:r>
        <w:t>АО "Новая концессионная компания" установило ставку 11-го купона облигаций класса Б1 и ставку 10-го купона облигаций класса Б2 на уровне 0,01% годовых. Компания разместила выпуск класса Б1 объемом 3 млрд рублей в августе 2020 года, выпуск класса Б2 объемом 5 млрд рублей - в феврале 2021 года. Срок обращения обоих выпусков - около 29 лет. По займам предусмотрен индексируемый номинал и амортизационная система погашения: через 9,5 года каждые полгода будет гаситься по 2,5% от номинала. Ставка текущего купона эмиссий - также 0,01% годовых.</w:t>
      </w:r>
    </w:p>
    <w:p w14:paraId="4CF13344" w14:textId="77777777" w:rsidR="004E2009" w:rsidRPr="000E5195" w:rsidRDefault="004E2009" w:rsidP="004E2009">
      <w:hyperlink r:id="rId30" w:history="1">
        <w:r w:rsidRPr="007D0F1B">
          <w:rPr>
            <w:rStyle w:val="a3"/>
          </w:rPr>
          <w:t>http://www.finmarket.ru/bonds/analytics/6446427</w:t>
        </w:r>
      </w:hyperlink>
      <w:r>
        <w:t xml:space="preserve"> </w:t>
      </w:r>
    </w:p>
    <w:p w14:paraId="5C489896" w14:textId="77777777" w:rsidR="008C4B55" w:rsidRPr="000E5195" w:rsidRDefault="008C4B55" w:rsidP="008C4B55">
      <w:pPr>
        <w:pStyle w:val="2"/>
      </w:pPr>
      <w:bookmarkStart w:id="119" w:name="_Toc204755368"/>
      <w:r w:rsidRPr="000E5195">
        <w:lastRenderedPageBreak/>
        <w:t>Ваш Пенсионный Брокер, 29.07.2025, Госдума приняла постановление о приоритетах в демографической политике</w:t>
      </w:r>
      <w:bookmarkEnd w:id="119"/>
    </w:p>
    <w:p w14:paraId="68128702" w14:textId="77777777" w:rsidR="008C4B55" w:rsidRPr="000E5195" w:rsidRDefault="008C4B55" w:rsidP="00355FA2">
      <w:pPr>
        <w:pStyle w:val="3"/>
      </w:pPr>
      <w:bookmarkStart w:id="120" w:name="_Toc204755369"/>
      <w:r w:rsidRPr="000E5195">
        <w:t>Депутаты Госдумы на пленарном заседании 23 июля приняли постановление по итогам «правительственного часа» на тему «О приоритетах в реализации демографической политики Российской Федерации», прошедшего 16 июля.</w:t>
      </w:r>
      <w:bookmarkEnd w:id="120"/>
    </w:p>
    <w:p w14:paraId="29D253BC" w14:textId="77777777" w:rsidR="008C4B55" w:rsidRPr="000E5195" w:rsidRDefault="008C4B55" w:rsidP="008C4B55">
      <w:r w:rsidRPr="000E5195">
        <w:t>Как сообщила председатель Комитета Госдумы по защите семьи, вопросам отцовства, материнства и детства Нина Останина, в постановление вошли 37 из 50 предложений. Все предложения обобщили в 14 пунктов, из них девять адресованы Правительству, а остальные — субъектам РФ.</w:t>
      </w:r>
    </w:p>
    <w:p w14:paraId="04E31E61" w14:textId="77777777" w:rsidR="008C4B55" w:rsidRPr="000E5195" w:rsidRDefault="008C4B55" w:rsidP="008C4B55">
      <w:r w:rsidRPr="000E5195">
        <w:t>«Мы рекомендуем Правительству разработать механизм оценки всех законодательных инициатив, всех стратегических документов, всех проектов Правительства, рассматривать с точки зрения их регулирующего воздействия на демографические процессы в стране еще на стадии их разработки, когда еще можно избежать негативных сценариев, и прийти к положительным результатам, которые изначально предполагались в этих программах или законопроектах», — сказала Останина.</w:t>
      </w:r>
    </w:p>
    <w:p w14:paraId="181122DE" w14:textId="77777777" w:rsidR="008C4B55" w:rsidRPr="000E5195" w:rsidRDefault="008C4B55" w:rsidP="008C4B55">
      <w:hyperlink r:id="rId31" w:history="1">
        <w:r w:rsidRPr="000E5195">
          <w:rPr>
            <w:rStyle w:val="a3"/>
          </w:rPr>
          <w:t>http://pbroker.ru/?p=80535</w:t>
        </w:r>
      </w:hyperlink>
      <w:r w:rsidRPr="000E5195">
        <w:t xml:space="preserve"> </w:t>
      </w:r>
    </w:p>
    <w:p w14:paraId="647357E4" w14:textId="77777777" w:rsidR="00603B01" w:rsidRPr="000E5195" w:rsidRDefault="006103D2" w:rsidP="00603B01">
      <w:pPr>
        <w:pStyle w:val="2"/>
      </w:pPr>
      <w:bookmarkStart w:id="121" w:name="_Toc204755370"/>
      <w:proofErr w:type="spellStart"/>
      <w:r>
        <w:t>Финверсия</w:t>
      </w:r>
      <w:proofErr w:type="spellEnd"/>
      <w:r w:rsidR="00603B01" w:rsidRPr="000E5195">
        <w:t>, 29.07.2025, НАУФОР: управляющим развяжут руки</w:t>
      </w:r>
      <w:bookmarkEnd w:id="121"/>
    </w:p>
    <w:p w14:paraId="37FFBD57" w14:textId="77777777" w:rsidR="00603B01" w:rsidRPr="000E5195" w:rsidRDefault="00603B01" w:rsidP="00355FA2">
      <w:pPr>
        <w:pStyle w:val="3"/>
      </w:pPr>
      <w:bookmarkStart w:id="122" w:name="_Toc204755371"/>
      <w:r w:rsidRPr="000E5195">
        <w:t>Конференция «Рынок коллективных инвестиций-2025», которую в Петербурге провела Национальная ассоциация участников фондового рынка, стала местом, где управляющим фондам и брокерам пообещали упростить работу с новыми финансовыми инструментами. Так же прозвучали заявления об облегчении обслуживания клиентов по некоторым частным действиям.</w:t>
      </w:r>
      <w:bookmarkEnd w:id="122"/>
    </w:p>
    <w:p w14:paraId="690F8194" w14:textId="77777777" w:rsidR="00603B01" w:rsidRPr="000E5195" w:rsidRDefault="00603B01" w:rsidP="00603B01">
      <w:r w:rsidRPr="000E5195">
        <w:t>Нужны ли управляющие</w:t>
      </w:r>
    </w:p>
    <w:p w14:paraId="12EAF5D7" w14:textId="77777777" w:rsidR="00603B01" w:rsidRPr="000E5195" w:rsidRDefault="00603B01" w:rsidP="00603B01">
      <w:r w:rsidRPr="000E5195">
        <w:t>Организаторы доверили открыть мероприятие заведующему лабораторией анализа институтов и финансовых рынков ИПЭИ РАНХиГС, профессору Школы финансов Высшей школы экономики Александру Абрамову.</w:t>
      </w:r>
    </w:p>
    <w:p w14:paraId="5AE6023C" w14:textId="77777777" w:rsidR="00603B01" w:rsidRPr="000E5195" w:rsidRDefault="00603B01" w:rsidP="00603B01">
      <w:r w:rsidRPr="000E5195">
        <w:t>Кстати, профессор может считаться одним из отцов-основателей современного фондового рынка, ибо еще в девяностые годы был экспертом Федеральной комиссии по ценным бумагам, разрабатывал проекты первых законодательных и нормативных актов по теме.</w:t>
      </w:r>
    </w:p>
    <w:p w14:paraId="44F09C6D" w14:textId="77777777" w:rsidR="00603B01" w:rsidRPr="000E5195" w:rsidRDefault="00603B01" w:rsidP="00603B01">
      <w:r w:rsidRPr="000E5195">
        <w:t>Сейчас Александр Абрамов считает, что подотрасль коллективных инвестиций на рынке ценных бумаг если не зашла в тупик, то буксует.</w:t>
      </w:r>
    </w:p>
    <w:p w14:paraId="5DADD943" w14:textId="77777777" w:rsidR="00603B01" w:rsidRPr="000E5195" w:rsidRDefault="00603B01" w:rsidP="00603B01">
      <w:r w:rsidRPr="000E5195">
        <w:t xml:space="preserve">"Размеры розничных ПИФов (паевых инвестиционных фондов) не соответствуют масштабу экономики и потребностям долевого финансирования России. При этом ПИФы могут улучшить благосостояние 46 </w:t>
      </w:r>
      <w:proofErr w:type="gramStart"/>
      <w:r w:rsidRPr="000E5195">
        <w:t>млн.</w:t>
      </w:r>
      <w:proofErr w:type="gramEnd"/>
      <w:r w:rsidRPr="000E5195">
        <w:t xml:space="preserve"> частных инвесторов с умеренными накоплениями. Инфраструктура и практика продаж инвестиционных паев розничных ПИФов устарели", - констатировал он.</w:t>
      </w:r>
    </w:p>
    <w:p w14:paraId="7174CD1B" w14:textId="77777777" w:rsidR="00603B01" w:rsidRPr="000E5195" w:rsidRDefault="00603B01" w:rsidP="00603B01">
      <w:r w:rsidRPr="000E5195">
        <w:t xml:space="preserve">Развитие данного сегмента может идти или </w:t>
      </w:r>
      <w:proofErr w:type="gramStart"/>
      <w:r w:rsidRPr="000E5195">
        <w:t>путем медленных улучшений</w:t>
      </w:r>
      <w:proofErr w:type="gramEnd"/>
      <w:r w:rsidRPr="000E5195">
        <w:t xml:space="preserve"> или через организацию прорыва. Сам эксперт предлагает идти по второму пути, организовав рывок.</w:t>
      </w:r>
    </w:p>
    <w:p w14:paraId="28ED88FC" w14:textId="77777777" w:rsidR="00603B01" w:rsidRPr="000E5195" w:rsidRDefault="00603B01" w:rsidP="00603B01">
      <w:r w:rsidRPr="000E5195">
        <w:lastRenderedPageBreak/>
        <w:t xml:space="preserve">Сейчас население России для сбережений предпочитает депозиты. Доля накоплений домашних хозяйств в </w:t>
      </w:r>
      <w:proofErr w:type="spellStart"/>
      <w:r w:rsidRPr="000E5195">
        <w:t>cash</w:t>
      </w:r>
      <w:proofErr w:type="spellEnd"/>
      <w:r w:rsidRPr="000E5195">
        <w:t xml:space="preserve"> и банковских депозитах среди их финансовых активов в России 77,8%. Для сравнения - в континентальной Европе этот уровень 32,8%, в США - меньше 20%, в Турции - 66,5%. Вообще среди 36 стран с разных континентов и находящихся на разных уровнях развития показатель России максимальный.</w:t>
      </w:r>
    </w:p>
    <w:p w14:paraId="3BACEEE8" w14:textId="77777777" w:rsidR="00603B01" w:rsidRPr="000E5195" w:rsidRDefault="00603B01" w:rsidP="00603B01">
      <w:r w:rsidRPr="000E5195">
        <w:t xml:space="preserve">Доля СЧА (стоимости чистых активов) розничных ПИФов от ВВП России - 1,1%; минимальна среди 39 стран, взятых для сопоставления коллективом РАНХиГС. При продолжении тренда показатель достигнет лишь </w:t>
      </w:r>
      <w:proofErr w:type="gramStart"/>
      <w:r w:rsidRPr="000E5195">
        <w:t>2-2,5</w:t>
      </w:r>
      <w:proofErr w:type="gramEnd"/>
      <w:r w:rsidRPr="000E5195">
        <w:t>% ВВП к 2030 году. Сейчас в США (максимум) этот уровень 133,1% (те на два порядка выше, чем в России), в КНР - более 20</w:t>
      </w:r>
      <w:proofErr w:type="gramStart"/>
      <w:r w:rsidRPr="000E5195">
        <w:t>% ,</w:t>
      </w:r>
      <w:proofErr w:type="gramEnd"/>
      <w:r w:rsidRPr="000E5195">
        <w:t xml:space="preserve"> на порядок выше.</w:t>
      </w:r>
    </w:p>
    <w:p w14:paraId="74561F6E" w14:textId="77777777" w:rsidR="00603B01" w:rsidRPr="000E5195" w:rsidRDefault="00603B01" w:rsidP="00603B01">
      <w:r w:rsidRPr="000E5195">
        <w:t xml:space="preserve">Сегодня в России 47,4 </w:t>
      </w:r>
      <w:proofErr w:type="gramStart"/>
      <w:r w:rsidRPr="000E5195">
        <w:t>млн.</w:t>
      </w:r>
      <w:proofErr w:type="gramEnd"/>
      <w:r w:rsidRPr="000E5195">
        <w:t xml:space="preserve"> розничных инвесторов, но у 46,6 </w:t>
      </w:r>
      <w:proofErr w:type="gramStart"/>
      <w:r w:rsidRPr="000E5195">
        <w:t>млн.</w:t>
      </w:r>
      <w:proofErr w:type="gramEnd"/>
      <w:r w:rsidRPr="000E5195">
        <w:t xml:space="preserve"> из них на брокерском счете находится лишь 16 тыс. рублей. Именно эти 46,6 </w:t>
      </w:r>
      <w:proofErr w:type="gramStart"/>
      <w:r w:rsidRPr="000E5195">
        <w:t>млн.</w:t>
      </w:r>
      <w:proofErr w:type="gramEnd"/>
      <w:r w:rsidRPr="000E5195">
        <w:t xml:space="preserve"> человек Абрамов и считает целевой аудиторией для вложений в коллективные инвестиции. Логика такова - объем работы по анализу рынка одинаков при вложении любой суммы. А выигрыш в рублях зависит от размера капитала. Следовательно, инвестору с минимальной суммой лучше довериться профессионалу.</w:t>
      </w:r>
    </w:p>
    <w:p w14:paraId="2700C768" w14:textId="77777777" w:rsidR="00603B01" w:rsidRPr="000E5195" w:rsidRDefault="00603B01" w:rsidP="00603B01">
      <w:r w:rsidRPr="000E5195">
        <w:t>"Розничные ПИФы проигрывают прямым вложениям в привлечении средств на фондовый рынок. За 5,5 лет (с начала 2020 года по июнь 2025 года) из общей суммы привлечения в 6 трлн. рублей розничные ПИФы (без учета ФДР, фондов денежного рынка) принесли на рынок акций и облигаций только 0,4 трлн. рублей, или 7,3%", - подчеркнул профессор.</w:t>
      </w:r>
    </w:p>
    <w:p w14:paraId="63EEB1C7" w14:textId="77777777" w:rsidR="00603B01" w:rsidRPr="000E5195" w:rsidRDefault="00603B01" w:rsidP="00603B01">
      <w:r w:rsidRPr="000E5195">
        <w:t>Почему же этот проигрыш в гонке за капитал розничного инвестора так ярок? Групп причин две. Во-первых, инфраструктурные проблемы, которые Александр Абрамов подробно осветил в своем выступлении (например, каждый брокер продвигает именно линейку "своих" ПИФов).</w:t>
      </w:r>
    </w:p>
    <w:p w14:paraId="572706B1" w14:textId="77777777" w:rsidR="00603B01" w:rsidRPr="000E5195" w:rsidRDefault="00603B01" w:rsidP="00603B01">
      <w:r w:rsidRPr="000E5195">
        <w:t>Во-вторых, и очевидно в главном, это посредственные результаты управления профессионалами.</w:t>
      </w:r>
    </w:p>
    <w:p w14:paraId="0F38A79E" w14:textId="77777777" w:rsidR="00603B01" w:rsidRPr="000E5195" w:rsidRDefault="00603B01" w:rsidP="00603B01">
      <w:r w:rsidRPr="000E5195">
        <w:t>"Отсутствует значимая премия по сравнению со случайными портфелями или бенчмарками (индексом); навык управляющих не повышает результативность на значимом уровне", - сказал он.</w:t>
      </w:r>
    </w:p>
    <w:p w14:paraId="0B8320C8" w14:textId="77777777" w:rsidR="00603B01" w:rsidRPr="000E5195" w:rsidRDefault="00603B01" w:rsidP="00603B01">
      <w:r w:rsidRPr="000E5195">
        <w:t>Александр Абрамов считает, что ситуацию может исправить успешное инвестирование и использование факторных моделей. Успешные модели показывают превышение доходности над индексом Мосбиржи на 7% в год.</w:t>
      </w:r>
    </w:p>
    <w:p w14:paraId="408D5DF7" w14:textId="77777777" w:rsidR="00603B01" w:rsidRPr="000E5195" w:rsidRDefault="00603B01" w:rsidP="00603B01">
      <w:r w:rsidRPr="000E5195">
        <w:t>Очевидно, что инвестору надо только самостоятельно выбрать правильный фонд с верной стратегией.</w:t>
      </w:r>
    </w:p>
    <w:p w14:paraId="0A5AA73F" w14:textId="77777777" w:rsidR="00603B01" w:rsidRPr="000E5195" w:rsidRDefault="00603B01" w:rsidP="00603B01">
      <w:r w:rsidRPr="000E5195">
        <w:t>"</w:t>
      </w:r>
      <w:proofErr w:type="spellStart"/>
      <w:r w:rsidRPr="000E5195">
        <w:t>Квал</w:t>
      </w:r>
      <w:proofErr w:type="spellEnd"/>
      <w:r w:rsidRPr="000E5195">
        <w:t>" шагает впереди</w:t>
      </w:r>
    </w:p>
    <w:p w14:paraId="52CEDF8C" w14:textId="77777777" w:rsidR="00603B01" w:rsidRPr="000E5195" w:rsidRDefault="00603B01" w:rsidP="00603B01">
      <w:r w:rsidRPr="000E5195">
        <w:t>После такого взбодрившего всех выступления представителя экономической науки на конференции слово передали официального мегарегулятора.</w:t>
      </w:r>
    </w:p>
    <w:p w14:paraId="6562D885" w14:textId="77777777" w:rsidR="00603B01" w:rsidRPr="000E5195" w:rsidRDefault="00603B01" w:rsidP="00603B01">
      <w:r w:rsidRPr="000E5195">
        <w:t xml:space="preserve">Директор департамента инвестиционных финансовых посредников Банка России Ольга </w:t>
      </w:r>
      <w:proofErr w:type="spellStart"/>
      <w:r w:rsidRPr="000E5195">
        <w:t>Шишлянникова</w:t>
      </w:r>
      <w:proofErr w:type="spellEnd"/>
      <w:r w:rsidRPr="000E5195">
        <w:t xml:space="preserve"> сделала обзор рынка коллективных инвестиций.</w:t>
      </w:r>
    </w:p>
    <w:p w14:paraId="1C195E47" w14:textId="77777777" w:rsidR="00603B01" w:rsidRPr="000E5195" w:rsidRDefault="00603B01" w:rsidP="00603B01">
      <w:r w:rsidRPr="000E5195">
        <w:lastRenderedPageBreak/>
        <w:t xml:space="preserve">За 1-е полугодие 2025 года прирост СЧА ПИФов - 2,63 трлн. рублей. Из них 2,2 трлн. рублей пришлось на фонды для квалифицированных инвесторов и только 430 </w:t>
      </w:r>
      <w:proofErr w:type="gramStart"/>
      <w:r w:rsidRPr="000E5195">
        <w:t>млрд.</w:t>
      </w:r>
      <w:proofErr w:type="gramEnd"/>
      <w:r w:rsidRPr="000E5195">
        <w:t xml:space="preserve"> рублей - на фонды для неквалифицированных инвесторов.</w:t>
      </w:r>
    </w:p>
    <w:p w14:paraId="14429C38" w14:textId="77777777" w:rsidR="00603B01" w:rsidRPr="000E5195" w:rsidRDefault="00603B01" w:rsidP="00603B01">
      <w:r w:rsidRPr="000E5195">
        <w:t xml:space="preserve">Количество пайщиков за январь-май 2025 года выросло на 1,7 млн. чел. и достигло 17,8 млн. чел. При этом подавляющее большинство вновь пришедших на рынок людей - 1,69 </w:t>
      </w:r>
      <w:proofErr w:type="gramStart"/>
      <w:r w:rsidRPr="000E5195">
        <w:t>млн.</w:t>
      </w:r>
      <w:proofErr w:type="gramEnd"/>
      <w:r w:rsidRPr="000E5195">
        <w:t xml:space="preserve"> человек </w:t>
      </w:r>
      <w:proofErr w:type="gramStart"/>
      <w:r w:rsidRPr="000E5195">
        <w:t>- это</w:t>
      </w:r>
      <w:proofErr w:type="gramEnd"/>
      <w:r w:rsidRPr="000E5195">
        <w:t xml:space="preserve"> неквалифицированные инвесторы, вложившие минимальные капиталы. Отсюда и расхождение в приросте: в рублях и в людях.</w:t>
      </w:r>
    </w:p>
    <w:p w14:paraId="5A6FBC53" w14:textId="77777777" w:rsidR="00603B01" w:rsidRPr="000E5195" w:rsidRDefault="00603B01" w:rsidP="00603B01">
      <w:r w:rsidRPr="000E5195">
        <w:t xml:space="preserve">Самое интересное это доходность, здесь данные Центробанка не расходятся с взглядами профессора Абрамова. Средневзвешенная доходность ПИФ для неквалифицированных инвесторов за 2024 год составила: 16,5% у </w:t>
      </w:r>
      <w:proofErr w:type="spellStart"/>
      <w:r w:rsidRPr="000E5195">
        <w:t>БПИФов</w:t>
      </w:r>
      <w:proofErr w:type="spellEnd"/>
      <w:r w:rsidRPr="000E5195">
        <w:t xml:space="preserve"> (биржевые ПИФы); 25,6% у ЗПИФов (закрытые ПИФы); 4,9% у </w:t>
      </w:r>
      <w:proofErr w:type="spellStart"/>
      <w:r w:rsidRPr="000E5195">
        <w:t>ИПИФов</w:t>
      </w:r>
      <w:proofErr w:type="spellEnd"/>
      <w:r w:rsidRPr="000E5195">
        <w:t xml:space="preserve"> (интервальные ПИФы); 2,1% у ОПИФ (открытые ПИФы).</w:t>
      </w:r>
    </w:p>
    <w:p w14:paraId="0B98ADE6" w14:textId="77777777" w:rsidR="00603B01" w:rsidRPr="000E5195" w:rsidRDefault="00603B01" w:rsidP="00603B01">
      <w:r w:rsidRPr="000E5195">
        <w:t>Доходность по двум последним позициям Ольга Шляпникова назвала "слезами".</w:t>
      </w:r>
    </w:p>
    <w:p w14:paraId="7B53F9B0" w14:textId="77777777" w:rsidR="00603B01" w:rsidRPr="000E5195" w:rsidRDefault="00603B01" w:rsidP="00603B01">
      <w:r w:rsidRPr="000E5195">
        <w:t>Если взять горизонт 5 лет (</w:t>
      </w:r>
      <w:proofErr w:type="gramStart"/>
      <w:r w:rsidRPr="000E5195">
        <w:t>2020-2024</w:t>
      </w:r>
      <w:proofErr w:type="gramEnd"/>
      <w:r w:rsidRPr="000E5195">
        <w:t xml:space="preserve"> годы), что предполагает более репрезентативную выборку, то результат отличается не так сильно. Накопленная доходность ПИФов для </w:t>
      </w:r>
      <w:proofErr w:type="spellStart"/>
      <w:r w:rsidRPr="000E5195">
        <w:t>невалифицированных</w:t>
      </w:r>
      <w:proofErr w:type="spellEnd"/>
      <w:r w:rsidRPr="000E5195">
        <w:t xml:space="preserve"> инвесторов составила за пятилетку </w:t>
      </w:r>
      <w:proofErr w:type="spellStart"/>
      <w:r w:rsidRPr="000E5195">
        <w:t>БПИФы</w:t>
      </w:r>
      <w:proofErr w:type="spellEnd"/>
      <w:r w:rsidRPr="000E5195">
        <w:t xml:space="preserve"> - 75,7%; ЗПИФы - 73,5%; </w:t>
      </w:r>
      <w:proofErr w:type="spellStart"/>
      <w:r w:rsidRPr="000E5195">
        <w:t>ОПИФы</w:t>
      </w:r>
      <w:proofErr w:type="spellEnd"/>
      <w:r w:rsidRPr="000E5195">
        <w:t xml:space="preserve"> - 49,8%; </w:t>
      </w:r>
      <w:proofErr w:type="spellStart"/>
      <w:r w:rsidRPr="000E5195">
        <w:t>ИПИФы</w:t>
      </w:r>
      <w:proofErr w:type="spellEnd"/>
      <w:r w:rsidRPr="000E5195">
        <w:t xml:space="preserve"> --40,2%. За ту же самую пятилетку накопленная инфляция составила 49,7%. Грубо говоря: </w:t>
      </w:r>
      <w:proofErr w:type="spellStart"/>
      <w:r w:rsidRPr="000E5195">
        <w:t>БПИФы</w:t>
      </w:r>
      <w:proofErr w:type="spellEnd"/>
      <w:r w:rsidRPr="000E5195">
        <w:t xml:space="preserve"> и ЗПИФы обыграли процесс обесценения денег, инвесторы в </w:t>
      </w:r>
      <w:proofErr w:type="spellStart"/>
      <w:r w:rsidRPr="000E5195">
        <w:t>ОПИФы</w:t>
      </w:r>
      <w:proofErr w:type="spellEnd"/>
      <w:r w:rsidRPr="000E5195">
        <w:t xml:space="preserve"> остались "при своих", а в </w:t>
      </w:r>
      <w:proofErr w:type="spellStart"/>
      <w:r w:rsidRPr="000E5195">
        <w:t>ИПИФы</w:t>
      </w:r>
      <w:proofErr w:type="spellEnd"/>
      <w:r w:rsidRPr="000E5195">
        <w:t xml:space="preserve"> проиграли. Но вот любимые массами депозиты за тот же период дали совокупную доходность 37,1%, те банковские вкладчики в реальном выражении потерпели убытки, а их инвестиции отстали от инвестиций в любой класс фондов.</w:t>
      </w:r>
    </w:p>
    <w:p w14:paraId="5F9ECA6C" w14:textId="77777777" w:rsidR="00603B01" w:rsidRPr="000E5195" w:rsidRDefault="00603B01" w:rsidP="00603B01">
      <w:r w:rsidRPr="000E5195">
        <w:t>Еще интересный момент - рентабельность управляющих компаний (УК) была достаточно высокой: ROE (коэффициент рентабельности собственного капитала) за 2024 год УК 24,9%.</w:t>
      </w:r>
    </w:p>
    <w:p w14:paraId="69C88A3E" w14:textId="77777777" w:rsidR="00603B01" w:rsidRPr="000E5195" w:rsidRDefault="00603B01" w:rsidP="00603B01">
      <w:r w:rsidRPr="000E5195">
        <w:t xml:space="preserve">"Себе вы зарабатываете больше, чем вкладчикам", - при этих словах Ольги </w:t>
      </w:r>
      <w:proofErr w:type="spellStart"/>
      <w:r w:rsidRPr="000E5195">
        <w:t>Шишлянниковой</w:t>
      </w:r>
      <w:proofErr w:type="spellEnd"/>
      <w:r w:rsidRPr="000E5195">
        <w:t xml:space="preserve"> зал нервно засмеялся и заерзал на стульях. Большинство аудитории было из управляющих компаний.</w:t>
      </w:r>
    </w:p>
    <w:p w14:paraId="4D6C53C6" w14:textId="77777777" w:rsidR="00603B01" w:rsidRPr="000E5195" w:rsidRDefault="00603B01" w:rsidP="00603B01">
      <w:r w:rsidRPr="000E5195">
        <w:t xml:space="preserve">По прогнозу ЦБ, к 2030 году регулятор ожидает рост СЧА фондов для неквалифицированных инвесторов с 2,7 трлн. рублей (конец 2024 года) в </w:t>
      </w:r>
      <w:proofErr w:type="gramStart"/>
      <w:r w:rsidRPr="000E5195">
        <w:t>2-2,3</w:t>
      </w:r>
      <w:proofErr w:type="gramEnd"/>
      <w:r w:rsidRPr="000E5195">
        <w:t xml:space="preserve"> раза до 6,3 трлн. рублей в базовом сценарии и до 5,4 трлн. рублей в консервативном сценарии.</w:t>
      </w:r>
    </w:p>
    <w:p w14:paraId="4FD6B84F" w14:textId="77777777" w:rsidR="00603B01" w:rsidRPr="000E5195" w:rsidRDefault="00603B01" w:rsidP="00603B01">
      <w:r w:rsidRPr="000E5195">
        <w:t xml:space="preserve">Отвечая на вопрос вашего корреспондента, Ольга </w:t>
      </w:r>
      <w:proofErr w:type="spellStart"/>
      <w:r w:rsidRPr="000E5195">
        <w:t>Шишлянникова</w:t>
      </w:r>
      <w:proofErr w:type="spellEnd"/>
      <w:r w:rsidRPr="000E5195">
        <w:t xml:space="preserve"> пояснила, что рост активов ЗПИФов в ближайшем периоде лет она ожидает в таком же темпе - около 10% в год.</w:t>
      </w:r>
    </w:p>
    <w:p w14:paraId="7B697F52" w14:textId="77777777" w:rsidR="00603B01" w:rsidRPr="000E5195" w:rsidRDefault="00603B01" w:rsidP="00603B01">
      <w:r w:rsidRPr="000E5195">
        <w:t xml:space="preserve">На конференции обсуждалось возможность вложений средств фондов в криптовалюту. Развилка пройдена, подчеркнула </w:t>
      </w:r>
      <w:proofErr w:type="spellStart"/>
      <w:r w:rsidRPr="000E5195">
        <w:t>Шишлянникова</w:t>
      </w:r>
      <w:proofErr w:type="spellEnd"/>
      <w:r w:rsidRPr="000E5195">
        <w:t>, подобные вложения только для фондов, предназначенных для квалифицированных инвесторов. И то с учетом цикла подготовки нормативных документов, вероятно, данная возможность откроется в 2027 году.</w:t>
      </w:r>
    </w:p>
    <w:p w14:paraId="194657B7" w14:textId="77777777" w:rsidR="00603B01" w:rsidRPr="000E5195" w:rsidRDefault="00603B01" w:rsidP="00603B01">
      <w:r w:rsidRPr="000E5195">
        <w:t>Как инвестировать в оборудование</w:t>
      </w:r>
    </w:p>
    <w:p w14:paraId="3A9FC2C0" w14:textId="77777777" w:rsidR="00603B01" w:rsidRPr="000E5195" w:rsidRDefault="00603B01" w:rsidP="00603B01">
      <w:r w:rsidRPr="000E5195">
        <w:t>Интересный доклад по важному, хоть и частному вопросу сделал на конференции генеральный директор компании "</w:t>
      </w:r>
      <w:proofErr w:type="spellStart"/>
      <w:r w:rsidRPr="000E5195">
        <w:t>Центротраст</w:t>
      </w:r>
      <w:proofErr w:type="spellEnd"/>
      <w:r w:rsidRPr="000E5195">
        <w:t xml:space="preserve">" Кирилл </w:t>
      </w:r>
      <w:proofErr w:type="spellStart"/>
      <w:r w:rsidRPr="000E5195">
        <w:t>Кубушка</w:t>
      </w:r>
      <w:proofErr w:type="spellEnd"/>
      <w:r w:rsidRPr="000E5195">
        <w:t>.</w:t>
      </w:r>
    </w:p>
    <w:p w14:paraId="1DFF0D3A" w14:textId="77777777" w:rsidR="00603B01" w:rsidRPr="000E5195" w:rsidRDefault="00603B01" w:rsidP="00603B01">
      <w:r w:rsidRPr="000E5195">
        <w:lastRenderedPageBreak/>
        <w:t>С 1 марта 2026 года в действие вступают изменения в закон "Об инвестиционных фондах". Для ЗПИФов откроется возможность инвестирования в производственное оборудование и материалы. При этом эксперт определил, что есть два класса активов, доступных для вложения, - "Основное имущество" (например, станки) и "Вспомогательное имущество" (то, что обслуживает основное).</w:t>
      </w:r>
    </w:p>
    <w:p w14:paraId="5CAB3CDD" w14:textId="77777777" w:rsidR="00603B01" w:rsidRPr="000E5195" w:rsidRDefault="00603B01" w:rsidP="00603B01">
      <w:r w:rsidRPr="000E5195">
        <w:t>Проблема, в том, что грань проведена нечетко.</w:t>
      </w:r>
    </w:p>
    <w:p w14:paraId="304ADF79" w14:textId="77777777" w:rsidR="00603B01" w:rsidRPr="000E5195" w:rsidRDefault="00603B01" w:rsidP="00603B01">
      <w:r w:rsidRPr="000E5195">
        <w:t xml:space="preserve">"Может ли вспомогательное имущество стать эксплуатируемым? Например, при возникновении необходимости его продажи отдельно от эксплуатируемого. Какой в этом случае порядок "переквалификации"? Должен ли при этом такой вид имущества быть предусмотрен перечнем объектов инвестирования?" - эти вопросы, по мнению Кирилла </w:t>
      </w:r>
      <w:proofErr w:type="spellStart"/>
      <w:r w:rsidRPr="000E5195">
        <w:t>Кубушки</w:t>
      </w:r>
      <w:proofErr w:type="spellEnd"/>
      <w:r w:rsidRPr="000E5195">
        <w:t xml:space="preserve"> остались без однозначного ответа.</w:t>
      </w:r>
    </w:p>
    <w:p w14:paraId="436C0218" w14:textId="77777777" w:rsidR="00603B01" w:rsidRPr="000E5195" w:rsidRDefault="00603B01" w:rsidP="00603B01">
      <w:r w:rsidRPr="000E5195">
        <w:t>И ситуация с модернизацией закона достаточно типична. А ведь подобные мелочи мешают инвестициям в развитие промышленности.</w:t>
      </w:r>
    </w:p>
    <w:p w14:paraId="21992418" w14:textId="77777777" w:rsidR="00603B01" w:rsidRPr="000E5195" w:rsidRDefault="00603B01" w:rsidP="00603B01">
      <w:r w:rsidRPr="000E5195">
        <w:t>Нужны налоговые льготы</w:t>
      </w:r>
    </w:p>
    <w:p w14:paraId="0B0A6A3D" w14:textId="77777777" w:rsidR="00603B01" w:rsidRPr="000E5195" w:rsidRDefault="00603B01" w:rsidP="00603B01">
      <w:r w:rsidRPr="000E5195">
        <w:t>Президент НАУФОР Алексей Тимофеев в беседе с вашим корреспондентом подвел итоги мероприятия:</w:t>
      </w:r>
    </w:p>
    <w:p w14:paraId="299A5E82" w14:textId="77777777" w:rsidR="00603B01" w:rsidRPr="000E5195" w:rsidRDefault="00603B01" w:rsidP="00603B01">
      <w:r w:rsidRPr="000E5195">
        <w:t xml:space="preserve">"Не убьют ли приложения и </w:t>
      </w:r>
      <w:proofErr w:type="spellStart"/>
      <w:r w:rsidRPr="000E5195">
        <w:t>автоследование</w:t>
      </w:r>
      <w:proofErr w:type="spellEnd"/>
      <w:r w:rsidRPr="000E5195">
        <w:t xml:space="preserve"> брокеров коллективные инвестиции? Нет. За 100 тыс. рублей не составить диверсифицированный портфель. </w:t>
      </w:r>
      <w:proofErr w:type="gramStart"/>
      <w:r w:rsidRPr="000E5195">
        <w:t>Плюс это</w:t>
      </w:r>
      <w:proofErr w:type="gramEnd"/>
      <w:r w:rsidRPr="000E5195">
        <w:t xml:space="preserve"> допуск к профессиональному управлению. Нужно соотносить издержки и предпочтения. Чем больше сумма, тем меньше относительно меньше издержки, тем более индивидуальное обслуживание. Никто не работает за шорох орехов, брокерские комиссии есть все равно. Комиссии за управление зависят от конкуренции. Если индустрия коллективного управления увидит, что люди уходят, потому что индивидуальное управление снижает комиссию, люди туда уходят, она отреагирует. Депозитарное обслуживание, инвестиционное консультирование </w:t>
      </w:r>
      <w:proofErr w:type="gramStart"/>
      <w:r w:rsidRPr="000E5195">
        <w:t>- все это</w:t>
      </w:r>
      <w:proofErr w:type="gramEnd"/>
      <w:r w:rsidRPr="000E5195">
        <w:t xml:space="preserve"> берет брокер.</w:t>
      </w:r>
    </w:p>
    <w:p w14:paraId="22286B7C" w14:textId="77777777" w:rsidR="00603B01" w:rsidRPr="000E5195" w:rsidRDefault="00603B01" w:rsidP="00603B01">
      <w:r w:rsidRPr="000E5195">
        <w:t>Есть информационный мусор, который продвигается как "аналитика". Не надо это путать с подобранным под конкретного клиента инвестиционным консультированием.</w:t>
      </w:r>
    </w:p>
    <w:p w14:paraId="03B027C0" w14:textId="77777777" w:rsidR="00603B01" w:rsidRPr="000E5195" w:rsidRDefault="00603B01" w:rsidP="00603B01">
      <w:r w:rsidRPr="000E5195">
        <w:t>Будет налоговое стимулирование - люди пойдут в ПИФы, они увеличатся в объемах и станут. Не будет налогового стимулирования, отрасль будет медленно развиваться.</w:t>
      </w:r>
    </w:p>
    <w:p w14:paraId="17F1B0F7" w14:textId="77777777" w:rsidR="00603B01" w:rsidRPr="000E5195" w:rsidRDefault="00603B01" w:rsidP="00603B01">
      <w:r w:rsidRPr="000E5195">
        <w:t>Петербург.</w:t>
      </w:r>
    </w:p>
    <w:p w14:paraId="2E1EC0C2" w14:textId="77777777" w:rsidR="00603B01" w:rsidRPr="000E5195" w:rsidRDefault="00603B01" w:rsidP="00603B01">
      <w:hyperlink r:id="rId32" w:history="1">
        <w:r w:rsidRPr="000E5195">
          <w:rPr>
            <w:rStyle w:val="a3"/>
          </w:rPr>
          <w:t>https://www.finversia.ru/news/events/naufor-upravlyayushchim-razvyazhut-ruki-155412</w:t>
        </w:r>
      </w:hyperlink>
      <w:r w:rsidRPr="000E5195">
        <w:t xml:space="preserve"> </w:t>
      </w:r>
    </w:p>
    <w:p w14:paraId="6CD5A1D3" w14:textId="77777777" w:rsidR="00B00F47" w:rsidRPr="000E5195" w:rsidRDefault="00602178" w:rsidP="00D84A53">
      <w:pPr>
        <w:pStyle w:val="2"/>
      </w:pPr>
      <w:bookmarkStart w:id="123" w:name="_Toc99271711"/>
      <w:bookmarkStart w:id="124" w:name="_Toc99318657"/>
      <w:bookmarkStart w:id="125" w:name="_Toc204755372"/>
      <w:r w:rsidRPr="000E5195">
        <w:lastRenderedPageBreak/>
        <w:t>Деловой Петербург</w:t>
      </w:r>
      <w:r w:rsidR="00B00F47" w:rsidRPr="000E5195">
        <w:t>, 29.07.2025, Полисы долевого страхования жизни в России «не полетели»</w:t>
      </w:r>
      <w:bookmarkEnd w:id="125"/>
    </w:p>
    <w:p w14:paraId="5AAE0334" w14:textId="77777777" w:rsidR="00B00F47" w:rsidRPr="000E5195" w:rsidRDefault="00B00F47" w:rsidP="00355FA2">
      <w:pPr>
        <w:pStyle w:val="3"/>
      </w:pPr>
      <w:bookmarkStart w:id="126" w:name="_Toc204755373"/>
      <w:r w:rsidRPr="000E5195">
        <w:t>В России начали продавать полисы долевого страхования жизни, но активность продаж сдерживают запаздывающие налоговые льготы. По данным на начало июня текущего года, в целом по стране продано порядка 700 полисов долевого страхования жизни (ДСЖ), сообщили во Всероссийском союзе страховщиков (ВСС). Четыре страховщика получили лицензии управляющих компаний, которые позволяют создавать собственные паевые инвестиционные фонды (ПИФы) и на их базе реализовывать договоры ДСЖ.</w:t>
      </w:r>
      <w:bookmarkEnd w:id="126"/>
    </w:p>
    <w:p w14:paraId="60BDBCED" w14:textId="77777777" w:rsidR="00B00F47" w:rsidRPr="000E5195" w:rsidRDefault="00B00F47" w:rsidP="00B00F47">
      <w:r w:rsidRPr="000E5195">
        <w:t>Как сообщил вице-президент ВСС Глеб Яковлев, пока на рынок с предложениями своих продуктов вышло всего несколько участников, что соответствует планам, озвученным страховщиками в начале года. «ДСЖ - абсолютно новый продукт со своей спецификой, и поэтому необходимо время, чтобы клиенты с ним познакомились, а страховщики нашли именно тот сегмент потребителей, которым он будет интересен», - прокомментировал он. ВСС ожидает, что компании начнут более активно входить в новый сегмент в III квартале.</w:t>
      </w:r>
    </w:p>
    <w:p w14:paraId="6A05C489" w14:textId="77777777" w:rsidR="00B00F47" w:rsidRPr="000E5195" w:rsidRDefault="00B00F47" w:rsidP="00B00F47">
      <w:r w:rsidRPr="000E5195">
        <w:t>«Продажи полисов ДСЖ начались в конце марта 2025 года, однако на текущий момент носят скорее единичный характер. Клиентам не особо понятна ценность и потенциальные преимущества нового продукта. Для увеличения их вовлечённости и популяризации ДСЖ необходимы налоговые стимулы, которые повысят заинтересованность граждан», - отмечает директор по рейтингам страховых и инвестиционных компаний «Эксперт РА» Диана Сергиенко.</w:t>
      </w:r>
    </w:p>
    <w:p w14:paraId="7A519FF2" w14:textId="77777777" w:rsidR="00602178" w:rsidRPr="000E5195" w:rsidRDefault="00B00F47" w:rsidP="00B00F47">
      <w:r w:rsidRPr="000E5195">
        <w:t xml:space="preserve">Структура ДСЖ близка к популярным на зарубежных рынках продуктам </w:t>
      </w:r>
      <w:proofErr w:type="spellStart"/>
      <w:r w:rsidRPr="000E5195">
        <w:t>unit</w:t>
      </w:r>
      <w:proofErr w:type="spellEnd"/>
      <w:r w:rsidRPr="000E5195">
        <w:t xml:space="preserve"> </w:t>
      </w:r>
      <w:proofErr w:type="spellStart"/>
      <w:r w:rsidRPr="000E5195">
        <w:t>linked</w:t>
      </w:r>
      <w:proofErr w:type="spellEnd"/>
      <w:r w:rsidRPr="000E5195">
        <w:t>, которые существуют уже 50 лет. Это гибридные полисы, сочетающие страховую и инвестиционную части. Инвестиционная работает за счёт направления части премии в паи открытых либо закрытых ПИФов. Страхователь получает доход в зависимости от изменения рыночной стоимости активов и самостоятельно выбирает инструменты для размещения части своих взносов, распределяя средства между страхованием и инвестициями. По замыслу регулятора, новый вид призван устранить недостатки инвестиционного страхования жизни (ИСЖ), которое перестанет работать с начала 2026 года, когда вступит в силу запрет на заключение новых договоров. При этом старые полисы ИСЖ, оформленные до 2026 года, продолжат действовать.</w:t>
      </w:r>
    </w:p>
    <w:p w14:paraId="28720180" w14:textId="77777777" w:rsidR="00B00F47" w:rsidRPr="000E5195" w:rsidRDefault="00B00F47" w:rsidP="00B00F47">
      <w:r w:rsidRPr="000E5195">
        <w:t>Медленный разгон</w:t>
      </w:r>
    </w:p>
    <w:p w14:paraId="38B04545" w14:textId="77777777" w:rsidR="00B00F47" w:rsidRPr="000E5195" w:rsidRDefault="00B00F47" w:rsidP="00B00F47">
      <w:r w:rsidRPr="000E5195">
        <w:t>«Ренессанс Жизнь» начала продажи полисов ДСЖ в конце марта 2025 года. Первый полис был реализован в партнёрстве с «ТКБ Инвестмент Партнерс». Срок страхования - 3 года, а часть страховой премии размещена в открытом ПИФе акций.</w:t>
      </w:r>
    </w:p>
    <w:p w14:paraId="5D5E43A1" w14:textId="77777777" w:rsidR="00B00F47" w:rsidRPr="000E5195" w:rsidRDefault="00B00F47" w:rsidP="00B00F47">
      <w:r w:rsidRPr="000E5195">
        <w:t xml:space="preserve">«Пока преждевременно делать выводы о результатах продаж, к текущему моменту продукт стоит не </w:t>
      </w:r>
      <w:proofErr w:type="gramStart"/>
      <w:r w:rsidRPr="000E5195">
        <w:t>на всех полках</w:t>
      </w:r>
      <w:proofErr w:type="gramEnd"/>
      <w:r w:rsidRPr="000E5195">
        <w:t xml:space="preserve"> и многие партнёры очень аккуратно к нему подходят. Прямо сейчас работаем над запуском продаж в двух больших банках-партнёрах, а также сотрудничаем с тремя управляющими компаниями над созданием продукта. Кроме того, разрабатываем продукт на основе собственной лицензии», - комментирует директор по инвестициям компании Владимир Тураев.</w:t>
      </w:r>
    </w:p>
    <w:p w14:paraId="04554FFC" w14:textId="77777777" w:rsidR="00B00F47" w:rsidRPr="000E5195" w:rsidRDefault="00B00F47" w:rsidP="00B00F47">
      <w:r w:rsidRPr="000E5195">
        <w:t>Помимо «Ренессанс Жизнь» лицензию УК имеют «</w:t>
      </w:r>
      <w:proofErr w:type="spellStart"/>
      <w:r w:rsidRPr="000E5195">
        <w:t>СберСтрахование</w:t>
      </w:r>
      <w:proofErr w:type="spellEnd"/>
      <w:r w:rsidRPr="000E5195">
        <w:t xml:space="preserve"> жизни», «Капитал Лайф» и «МАКС Жизнь».</w:t>
      </w:r>
    </w:p>
    <w:p w14:paraId="57EA1784" w14:textId="77777777" w:rsidR="00B00F47" w:rsidRPr="000E5195" w:rsidRDefault="00B00F47" w:rsidP="00B00F47">
      <w:r w:rsidRPr="000E5195">
        <w:lastRenderedPageBreak/>
        <w:t>«</w:t>
      </w:r>
      <w:proofErr w:type="spellStart"/>
      <w:r w:rsidRPr="000E5195">
        <w:t>СберСтрахование</w:t>
      </w:r>
      <w:proofErr w:type="spellEnd"/>
      <w:r w:rsidRPr="000E5195">
        <w:t xml:space="preserve"> жизни» уже запустила ДСЖ на собственной лицензии, создав ПИФ денежного рынка и облигаций. «Такая конструкция позволяет клиентам получать доход от ежедневной переоценки, иметь актуальную ставку денежного рынка и впоследствии зарабатывать на переоценке облигаций с фиксированной ставкой (при снижении ключевой ставки). В ближайшее время предложим ещё один ОПИФ, а также линейку премиальных продуктов. Пока мы сфокусированы на создании собственных фондов, в дальнейшем есть планы по сотрудничеству со сторонними УК», - рассказывает директор по инвестициям компании Александр Тихомиров. Полисы уже оформили более 1500 россиян на общую сумму 4,5 млрд рублей. В Петербурге оформлено около 50 полисов на 70 млн рублей.</w:t>
      </w:r>
    </w:p>
    <w:p w14:paraId="4A94F9CB" w14:textId="77777777" w:rsidR="00B00F47" w:rsidRPr="000E5195" w:rsidRDefault="00B00F47" w:rsidP="00B00F47">
      <w:r w:rsidRPr="000E5195">
        <w:t xml:space="preserve">СК «Капитал Лайф» также запустила </w:t>
      </w:r>
      <w:proofErr w:type="spellStart"/>
      <w:r w:rsidRPr="000E5195">
        <w:t>ОПИФы</w:t>
      </w:r>
      <w:proofErr w:type="spellEnd"/>
      <w:r w:rsidRPr="000E5195">
        <w:t xml:space="preserve"> под собственным управлением с акциями и облигациями российских компаний и в июле начала продавать полисы ДСЖ. Первый был куплен в Петербурге. На старте продаж представлены две стратегии - сбалансированное инвестирование и динамичные активы с ожидаемой повышенной доходностью.</w:t>
      </w:r>
    </w:p>
    <w:p w14:paraId="503FCE97" w14:textId="77777777" w:rsidR="00B00F47" w:rsidRPr="000E5195" w:rsidRDefault="00B00F47" w:rsidP="00B00F47">
      <w:r w:rsidRPr="000E5195">
        <w:t>«Согласие-Вита» собирается запустить продажи в III квартале текущего года и будет работать как с партнёрскими УК, так и самостоятельно, получив собственную усечённую лицензию. «Готовы предложить максимально широкие возможности при выборе стратегии инвестирования. Рассматриваем стандартные подходы по наполнению: акции и облигации российских эмитентов», - рассказывает генеральный директор компании Татьяна Ланда.</w:t>
      </w:r>
    </w:p>
    <w:p w14:paraId="3AE55BA2" w14:textId="77777777" w:rsidR="00B00F47" w:rsidRPr="000E5195" w:rsidRDefault="00B00F47" w:rsidP="00B00F47">
      <w:r w:rsidRPr="000E5195">
        <w:t>Она добавляет, что сейчас рынок находится в процессе формирования и ключевой трудностью является естественный скепсис клиентов по отношению к новому продукту. Но с учётом того, насколько быстро различные инвестиционные инструменты входят сегодня в обиход граждан, рынок быстро преодолеет эту трудность, добавляет она.</w:t>
      </w:r>
    </w:p>
    <w:p w14:paraId="0BF93B75" w14:textId="77777777" w:rsidR="00B00F47" w:rsidRPr="000E5195" w:rsidRDefault="00B00F47" w:rsidP="00B00F47">
      <w:r w:rsidRPr="000E5195">
        <w:t>В текущем году планирует начать продажи «Согаз Жизнь». По мнению экспертов компании, в сегменте до 1,5 млн рублей ДСЖ станет удачной альтернативой ИСЖ. Но пока рано говорить о конкретных объёмах рынка - продукт только проходит этап «обкатки».</w:t>
      </w:r>
    </w:p>
    <w:p w14:paraId="736AB6AA" w14:textId="77777777" w:rsidR="00B00F47" w:rsidRPr="000E5195" w:rsidRDefault="00B00F47" w:rsidP="00B00F47">
      <w:r w:rsidRPr="000E5195">
        <w:t>Управляющим компаниям рынок также интересен. «ИСЖ и НСЖ имели настолько серьёзные ограничения в выборе инструментов и количестве средств, которые могут быть направлены на инвестиционную составляющую, что страховым компаниям почти нечего было приобретать, кроме ОФЗ и облигаций надёжных эмитентов с рейтингом АА и выше. УК интересно создавать и развивать фонды самой разной направленности. С развитием ДСЖ могут появиться и фонды, созданные под этот вид страхования. Сформируется интересное партнёрство между страховыми и управляющими компаниями», - рассуждает продакт-менеджер УК «Финам Менеджмент» Юлия Савина.</w:t>
      </w:r>
    </w:p>
    <w:p w14:paraId="5FEE9CAE" w14:textId="77777777" w:rsidR="00B00F47" w:rsidRPr="000E5195" w:rsidRDefault="00B00F47" w:rsidP="00B00F47">
      <w:r w:rsidRPr="000E5195">
        <w:t>Клиентам БКС полисы ДСЖ стали доступны с 25 апреля 2025 года. Срок действия продукта - от 1 года до 3 лет, единовременный взнос - от 300 тыс. рублей, прокомментировали в пресс-службе «БКС Мир инвестиций».</w:t>
      </w:r>
    </w:p>
    <w:p w14:paraId="5FFDA20A" w14:textId="77777777" w:rsidR="00B00F47" w:rsidRPr="000E5195" w:rsidRDefault="00B00F47" w:rsidP="00B00F47">
      <w:r w:rsidRPr="000E5195">
        <w:t>Показатели рынка страхования жизни в Петербурге в I квартале 2025 года, млрд рублей</w:t>
      </w:r>
    </w:p>
    <w:p w14:paraId="203E49E1" w14:textId="77777777" w:rsidR="00B00F47" w:rsidRPr="000E5195" w:rsidRDefault="00B00F47" w:rsidP="00B00F47">
      <w:r w:rsidRPr="000E5195">
        <w:t>Источники: ЦБ РФ, ВСС</w:t>
      </w:r>
    </w:p>
    <w:p w14:paraId="10A4F3F7" w14:textId="77777777" w:rsidR="00B00F47" w:rsidRPr="000E5195" w:rsidRDefault="00B00F47" w:rsidP="00B00F47">
      <w:r w:rsidRPr="000E5195">
        <w:t>Премии</w:t>
      </w:r>
    </w:p>
    <w:p w14:paraId="232FF930" w14:textId="77777777" w:rsidR="00B00F47" w:rsidRPr="000E5195" w:rsidRDefault="00B00F47" w:rsidP="00B00F47">
      <w:r w:rsidRPr="000E5195">
        <w:lastRenderedPageBreak/>
        <w:t>I квартал 2024 г. - 11,2</w:t>
      </w:r>
    </w:p>
    <w:p w14:paraId="02777198" w14:textId="77777777" w:rsidR="00B00F47" w:rsidRPr="000E5195" w:rsidRDefault="00B00F47" w:rsidP="00B00F47">
      <w:r w:rsidRPr="000E5195">
        <w:t>I квартал 2025 г. - 49</w:t>
      </w:r>
    </w:p>
    <w:p w14:paraId="3B4D8ED0" w14:textId="77777777" w:rsidR="00B00F47" w:rsidRPr="000E5195" w:rsidRDefault="00B00F47" w:rsidP="00B00F47">
      <w:r w:rsidRPr="000E5195">
        <w:t>Выплаты</w:t>
      </w:r>
    </w:p>
    <w:p w14:paraId="296C9D0E" w14:textId="77777777" w:rsidR="00B00F47" w:rsidRPr="000E5195" w:rsidRDefault="00B00F47" w:rsidP="00B00F47">
      <w:r w:rsidRPr="000E5195">
        <w:t>I квартал 2024 г. - 7,1</w:t>
      </w:r>
    </w:p>
    <w:p w14:paraId="46D1E43F" w14:textId="77777777" w:rsidR="00B00F47" w:rsidRPr="000E5195" w:rsidRDefault="00B00F47" w:rsidP="00B00F47">
      <w:r w:rsidRPr="000E5195">
        <w:t>I квартал 2025 г. - 43,7</w:t>
      </w:r>
    </w:p>
    <w:p w14:paraId="7D2E2DA2" w14:textId="77777777" w:rsidR="00B00F47" w:rsidRPr="000E5195" w:rsidRDefault="00B00F47" w:rsidP="00B00F47">
      <w:r w:rsidRPr="000E5195">
        <w:t>Количество заключенный договоров, шт.</w:t>
      </w:r>
    </w:p>
    <w:p w14:paraId="6F999D81" w14:textId="77777777" w:rsidR="00B00F47" w:rsidRPr="000E5195" w:rsidRDefault="00B00F47" w:rsidP="00B00F47">
      <w:r w:rsidRPr="000E5195">
        <w:t>I квартал 2024 г. - 14 131</w:t>
      </w:r>
    </w:p>
    <w:p w14:paraId="733C4F3A" w14:textId="77777777" w:rsidR="00B00F47" w:rsidRPr="000E5195" w:rsidRDefault="00B00F47" w:rsidP="00B00F47">
      <w:r w:rsidRPr="000E5195">
        <w:t>I квартал 2025 г. - 16 733</w:t>
      </w:r>
    </w:p>
    <w:p w14:paraId="6BB85D87" w14:textId="77777777" w:rsidR="00B00F47" w:rsidRPr="000E5195" w:rsidRDefault="00B00F47" w:rsidP="00B00F47">
      <w:r w:rsidRPr="000E5195">
        <w:t>Сдерживающие факторы</w:t>
      </w:r>
    </w:p>
    <w:p w14:paraId="1AE8EED2" w14:textId="77777777" w:rsidR="00B00F47" w:rsidRPr="000E5195" w:rsidRDefault="00B00F47" w:rsidP="00B00F47">
      <w:r w:rsidRPr="000E5195">
        <w:t>Несмотря на опыт первых продаж ДСЖ, сдерживающих факторов ещё много, отмечают эксперты. Главным образом всё упирается в налоговые льготы. Они станут значительным стимулом для страхователей, но пока находятся в стадии обсуждения, отмечает директор группы рейтингов финансовых институтов АКРА Алексей Бредихин. Законопроект предусматривает освобождение части доходов по долгосрочным договорам страхования жизни от уплаты НДФЛ. Пока он принят только в первом чтении. Дальнейшее рассмотрение ожидается осенью текущего года. С учётом увеличения ставок этого налога спрос на продукты страхования жизни, в том числе ДСЖ, может существенно возрасти, считает Алексей Бредихин.</w:t>
      </w:r>
    </w:p>
    <w:p w14:paraId="751E9B9E" w14:textId="77777777" w:rsidR="00B00F47" w:rsidRPr="000E5195" w:rsidRDefault="00B00F47" w:rsidP="00B00F47">
      <w:r w:rsidRPr="000E5195">
        <w:t>До 2025 года у страхования жизни и альтернативных инструментов были собственные параметры налогообложения, между которыми можно было выбирать в зависимости от целей и горизонта инвестирования, указывает генеральный директор «Росгосстрах Жизнь» Валерий Смирнов. Однако с начала года льготы для страхования жизни не действуют, и сейчас ведётся работа над настройкой нового режима налогообложения. Законопроект выравнивает льготы для страхования жизни и других инструментов инвестирования: устанавливает необлагаемый доход в пределах 30 млн рублей в год и увеличивает до 400 тыс. в год налоговый вычет на страховые взносы по долгосрочным договорам, заключённым не менее чем на 5 лет, с дальнейшим повышением этого срока. «Сейчас обсуждаются детали, до конца квартала оптимистично ожидаем окончательного принятия поправок», - комментирует Валерий Смирнов.</w:t>
      </w:r>
    </w:p>
    <w:p w14:paraId="3244F87B" w14:textId="77777777" w:rsidR="00B00F47" w:rsidRPr="000E5195" w:rsidRDefault="00B00F47" w:rsidP="00B00F47">
      <w:r w:rsidRPr="000E5195">
        <w:t xml:space="preserve">Законопроект введёт льготы по НДФЛ по договорам страхования жизни, аналогичные льготам по индивидуальным инвестиционным счетам (ИИС) третьего типа и по </w:t>
      </w:r>
      <w:r w:rsidRPr="000E5195">
        <w:rPr>
          <w:b/>
        </w:rPr>
        <w:t>Программе долгосрочных сбережений</w:t>
      </w:r>
      <w:r w:rsidRPr="000E5195">
        <w:t xml:space="preserve"> (</w:t>
      </w:r>
      <w:r w:rsidRPr="000E5195">
        <w:rPr>
          <w:b/>
        </w:rPr>
        <w:t>ПДС</w:t>
      </w:r>
      <w:r w:rsidRPr="000E5195">
        <w:t>). Они касаются как страховых взносов, которые платят покупатели полисов, так и дохода, который они получают по окончании договора, поясняет Глеб Яковлев. Льготы должны стимулировать заключение договоров страхования на длительный срок и обеспечить вложение длинных денег в экономику страны. Поэтому они будут распространяться именно на договоры сроком не менее 5 лет. При этом требования по минимальному сроку действия договора начиная с 2027-го будут каждый год увеличиваться на 1 год до планки в 10 лет с 2031 года. Например, в 2029-м, чтобы претендовать на налоговую льготу, договор страхования нужно будет заключить минимум на 8 лет, рассказывает Глеб Яковлев.</w:t>
      </w:r>
    </w:p>
    <w:p w14:paraId="1AFD58BC" w14:textId="77777777" w:rsidR="00B00F47" w:rsidRPr="000E5195" w:rsidRDefault="00B00F47" w:rsidP="00B00F47">
      <w:r w:rsidRPr="000E5195">
        <w:t xml:space="preserve">«Страховщики очень бы хотели, чтобы клиенты поскорее смогли воспользоваться новыми льготами по НДФЛ, но по процедурным причинам рассмотрение законопроекта </w:t>
      </w:r>
      <w:r w:rsidRPr="000E5195">
        <w:lastRenderedPageBreak/>
        <w:t>пока откладывается на осеннюю сессию. Есть вероятность, что поправки будут приняты вместе со льготами по НДФЛ для семейных инструментов сбережений», - говорит он.</w:t>
      </w:r>
    </w:p>
    <w:p w14:paraId="0441D3CE" w14:textId="77777777" w:rsidR="00B00F47" w:rsidRPr="000E5195" w:rsidRDefault="00B00F47" w:rsidP="00B00F47">
      <w:r w:rsidRPr="000E5195">
        <w:t>Минфин 15 июля сообщил о подготовке поправок в Налоговый кодекс, которые увеличивают размер налогового вычета по продуктам долгосрочных сбережений на семью с детьми до 1 млн рублей. Единый налоговый вычет в размере 400 тыс. рублей за взносы по всем продуктам долгосрочных сбережений (</w:t>
      </w:r>
      <w:r w:rsidRPr="000E5195">
        <w:rPr>
          <w:b/>
        </w:rPr>
        <w:t>ПДС</w:t>
      </w:r>
      <w:r w:rsidRPr="000E5195">
        <w:t xml:space="preserve">, </w:t>
      </w:r>
      <w:r w:rsidRPr="000E5195">
        <w:rPr>
          <w:b/>
        </w:rPr>
        <w:t>негосударственное пенсионное обеспечение</w:t>
      </w:r>
      <w:r w:rsidRPr="000E5195">
        <w:t>, страхование жизни, инвестиции в фондовый рынок) как в свою пользу, так и в пользу членов семьи будет увеличен до 500 тыс. каждому родителю в случаях, когда превышение связано со взносами по долгосрочным продуктам в пользу их детей.</w:t>
      </w:r>
    </w:p>
    <w:p w14:paraId="6C673F74" w14:textId="77777777" w:rsidR="00B00F47" w:rsidRPr="000E5195" w:rsidRDefault="00B00F47" w:rsidP="00B00F47">
      <w:r w:rsidRPr="000E5195">
        <w:t xml:space="preserve">В числе нерешённых правовых вопросов - статус страховых компаний как полноценных участников финансового рынка в рамках ДСЖ, добавляют в «Согаз Жизнь». Законопроект </w:t>
      </w:r>
      <w:proofErr w:type="gramStart"/>
      <w:r w:rsidRPr="000E5195">
        <w:t>№ 405773-8</w:t>
      </w:r>
      <w:proofErr w:type="gramEnd"/>
      <w:r w:rsidRPr="000E5195">
        <w:t>, в соответствии с которым страховые организации вправе осуществлять «деятельность в качестве агентов по выдаче, погашению и обмену инвестиционных паев», также принят только в первом чтении.</w:t>
      </w:r>
    </w:p>
    <w:p w14:paraId="4FFA3921" w14:textId="77777777" w:rsidR="00B00F47" w:rsidRPr="000E5195" w:rsidRDefault="00B00F47" w:rsidP="00B00F47">
      <w:r w:rsidRPr="000E5195">
        <w:t>Классика по-прежнему в моде</w:t>
      </w:r>
    </w:p>
    <w:p w14:paraId="4D6E87B8" w14:textId="77777777" w:rsidR="00B00F47" w:rsidRPr="000E5195" w:rsidRDefault="00B00F47" w:rsidP="00B00F47">
      <w:r w:rsidRPr="000E5195">
        <w:t>Параллельно с развитием ДСЖ страховой рынок отмечает возросший спрос на классические накопительные программы. По данным ЦБ РФ, по итогам I квартала 2025 года суммарные премии страховщиков жизни выросли более чем в 2 раза по сравнению с аналогичным периодом 2024 года, с 226 млрд до 469 млрд рублей. Премии по накопительному страхованию жизни (НСЖ) выросли за I квартал 2025 года на 85% - с 124 млрд до 230 млрд рублей, а по ИСЖ - в 3,8 раза, с 53,5 млрд до 206,4 млрд рублей.</w:t>
      </w:r>
    </w:p>
    <w:p w14:paraId="24598ACB" w14:textId="77777777" w:rsidR="00B00F47" w:rsidRPr="000E5195" w:rsidRDefault="00B00F47" w:rsidP="00B00F47">
      <w:r w:rsidRPr="000E5195">
        <w:t>В Петербурге страховщики по итогам I квартала собрали по страхованию жизни порядка 50 млрд рублей, что почти в 4,5 раза выше, чем за этот же период прошлого года. Для сравнения: в Москве рост составил всего 87%. Северная столица заняла более 10% российского рынка в разрезе регионов. Во II квартале можно ожидать дальнейшего роста - до 70 млрд рублей, и около 300 млрд рублей по итогам года, полагает Валерий Смирнов.</w:t>
      </w:r>
    </w:p>
    <w:p w14:paraId="1A2E4545" w14:textId="77777777" w:rsidR="00B00F47" w:rsidRPr="000E5195" w:rsidRDefault="00B00F47" w:rsidP="00B00F47">
      <w:r w:rsidRPr="000E5195">
        <w:t xml:space="preserve">Кратное увеличение сборов частично обусловлено эффектом низкой базы начала прошлого года, считают в </w:t>
      </w:r>
      <w:proofErr w:type="spellStart"/>
      <w:r w:rsidRPr="000E5195">
        <w:t>Everia</w:t>
      </w:r>
      <w:proofErr w:type="spellEnd"/>
      <w:r w:rsidRPr="000E5195">
        <w:t xml:space="preserve"> Life. Так, в сравнении с IV кварталом 2024 года сегмент, наоборот, сократился на фоне отмены налоговых преимуществ для держателей полисов ИСЖ и НСЖ. До конца года темпы роста сборов на рынке страхования жизни, скорее всего, замедлятся, и в особенности это коснётся продуктов с инвестиционной составляющей, комментируют в </w:t>
      </w:r>
      <w:proofErr w:type="spellStart"/>
      <w:r w:rsidRPr="000E5195">
        <w:t>Everia</w:t>
      </w:r>
      <w:proofErr w:type="spellEnd"/>
      <w:r w:rsidRPr="000E5195">
        <w:t xml:space="preserve"> Life. Рынок накопительного страхования жизни в текущей конъюнктуре может продемонстрировать наибольшую устойчивость перед экономическими вызовами, полагают в компании.</w:t>
      </w:r>
    </w:p>
    <w:p w14:paraId="7C243264" w14:textId="77777777" w:rsidR="00B00F47" w:rsidRPr="000E5195" w:rsidRDefault="00B00F47" w:rsidP="00B00F47">
      <w:r w:rsidRPr="000E5195">
        <w:t>«В условиях высоких депозитных ставок наибольшим спросом пользуются страховые продукты, обеспечивающие доходность, сопоставимую с доходностью по вкладам. При этом мы видим растущий интерес к классическим программам накопительного страхования жизни, в которых основной запрос направлен на сохранение стабильности в непредвиденных ситуациях и сохранение семейного капитала», - сообщили в «Согаз Жизнь».</w:t>
      </w:r>
    </w:p>
    <w:p w14:paraId="13AE2DBA" w14:textId="77777777" w:rsidR="00B00F47" w:rsidRPr="000E5195" w:rsidRDefault="00B00F47" w:rsidP="00B00F47">
      <w:r w:rsidRPr="000E5195">
        <w:t xml:space="preserve">Страховщики надеются, что ДСЖ станет двигателем рынка, но, возможно, уже не в этом году. Спрос на него будет расти по мере расширения линейки фондов, появления иных </w:t>
      </w:r>
      <w:r w:rsidRPr="000E5195">
        <w:lastRenderedPageBreak/>
        <w:t>предложений на рынке и повышения осведомлённости о продукте, считает Александр Тихомиров.</w:t>
      </w:r>
    </w:p>
    <w:p w14:paraId="1C1CF4BE" w14:textId="77777777" w:rsidR="00B00F47" w:rsidRPr="000E5195" w:rsidRDefault="00B00F47" w:rsidP="00B00F47">
      <w:r w:rsidRPr="000E5195">
        <w:t xml:space="preserve">Ранее аудиторская компания </w:t>
      </w:r>
      <w:proofErr w:type="spellStart"/>
      <w:r w:rsidRPr="000E5195">
        <w:t>Kept</w:t>
      </w:r>
      <w:proofErr w:type="spellEnd"/>
      <w:r w:rsidRPr="000E5195">
        <w:t xml:space="preserve"> прогнозировала сборы по ДСЖ на уровне </w:t>
      </w:r>
      <w:proofErr w:type="gramStart"/>
      <w:r w:rsidRPr="000E5195">
        <w:t>200-250</w:t>
      </w:r>
      <w:proofErr w:type="gramEnd"/>
      <w:r w:rsidRPr="000E5195">
        <w:t xml:space="preserve"> млрд рублей по итогам 2025 года, такую же цель развития рынка ставил Минфин. Но эти прогнозы вряд ли оправдаются.</w:t>
      </w:r>
    </w:p>
    <w:p w14:paraId="1DE5CB08" w14:textId="77777777" w:rsidR="00B00F47" w:rsidRPr="000E5195" w:rsidRDefault="00B00F47" w:rsidP="00B00F47">
      <w:r w:rsidRPr="000E5195">
        <w:t>«Регуляторам и участникам нужно решить ключевые юридические и налоговые вопросы, а пока клиенты выбирают проверенные накопительные программы как способ сохранить и приумножить семейный бюджет, отмечают в «Согаз Жизнь».</w:t>
      </w:r>
    </w:p>
    <w:p w14:paraId="13AAB99E" w14:textId="77777777" w:rsidR="00B00F47" w:rsidRPr="000E5195" w:rsidRDefault="00B00F47" w:rsidP="00B00F47">
      <w:r w:rsidRPr="000E5195">
        <w:t>По оценкам Глеба Яковлева, премии в сегменте ДСЖ по итогам года не превысят 50 млрд рублей.</w:t>
      </w:r>
    </w:p>
    <w:p w14:paraId="179F8F5C" w14:textId="77777777" w:rsidR="00B00F47" w:rsidRPr="000E5195" w:rsidRDefault="00B00F47" w:rsidP="00B00F47">
      <w:r w:rsidRPr="000E5195">
        <w:t>«С учётом возможных сроков рассмотрения и принятия законопроекта какого-либо значимого эффекта на объёмы рынка ДСЖ в 2025 году он вряд ли окажет. Однако уже в 2026 году с учётом принятия поправок о налоговых льготах можно ожидать, что ДСЖ станет востребованным инструментом среди населения», - считает Диана Сергиенко.</w:t>
      </w:r>
    </w:p>
    <w:p w14:paraId="5F4B6F4C" w14:textId="77777777" w:rsidR="00B00F47" w:rsidRPr="000E5195" w:rsidRDefault="00B00F47" w:rsidP="00B00F47">
      <w:r w:rsidRPr="000E5195">
        <w:t xml:space="preserve">Текущие результаты продаж ДСЖ по рынку пока ниже прогнозируемых. В первую очередь это связано с высокой конкуренцией с другими финансовыми инструментами, доступными клиентам для накопления и защиты капитала. «РСХБ-Страхование жизни» разработало концепцию и страховую часть продукта ДСЖ. Ведём работу над инвестиционной частью совместно с «РСХБ-Управление активами». Ожидаем, что в 2025 году объём сборов по ДСЖ достигнет </w:t>
      </w:r>
      <w:proofErr w:type="gramStart"/>
      <w:r w:rsidRPr="000E5195">
        <w:t>7-10</w:t>
      </w:r>
      <w:proofErr w:type="gramEnd"/>
      <w:r w:rsidRPr="000E5195">
        <w:t xml:space="preserve"> млрд рублей. В 2026 году ДСЖ может получить дополнительный импульс за счёт замещения объёма продаж ИСЖ, налоговых льгот, расширения линейки доступных активов и роста российского фондового рынка на фоне ожидаемого снижения ключевой ставки Банка России.</w:t>
      </w:r>
    </w:p>
    <w:p w14:paraId="6BF99D42" w14:textId="77777777" w:rsidR="00B00F47" w:rsidRPr="000E5195" w:rsidRDefault="00B00F47" w:rsidP="00B00F47">
      <w:r w:rsidRPr="000E5195">
        <w:t>Артём Гончар, заместитель генерального директора «РСХБ-Страхование жизни»</w:t>
      </w:r>
    </w:p>
    <w:p w14:paraId="6212E755" w14:textId="77777777" w:rsidR="00B00F47" w:rsidRPr="000E5195" w:rsidRDefault="00B00F47" w:rsidP="00B00F47">
      <w:r w:rsidRPr="000E5195">
        <w:t>Ключевым сдерживающим фактором развития рынка ДСЖ является отмена налоговых льгот по договорам страхования - с 1 января 2025 года налог удерживается со всей суммы дохода по накопительным страховым продуктам, в том числе долгосрочным. Если сравнить с прямым владением паями, там для инвесторов льгота на долгосрочное владение ценными бумагами остаётся. Кроме того, сами ПИФы, как открытые, так и закрытые, пока не пользуются такой же популярностью у инвесторов, как акции или облигации. Сейчас ведётся обсуждение возможных форматов налоговой поддержки, например налоговых преференций для договоров сроком свыше 10 лет. Однако в части ДСЖ эта льгота может не повлечь кардинальных изменений на рынке, так как уже упомянутой льготой на долгосрочное владение ценными бумагами можно воспользоваться через 3 года.</w:t>
      </w:r>
    </w:p>
    <w:p w14:paraId="0A41998C" w14:textId="77777777" w:rsidR="00B00F47" w:rsidRPr="000E5195" w:rsidRDefault="00B00F47" w:rsidP="00B00F47">
      <w:r w:rsidRPr="000E5195">
        <w:t>Елизавета Рудых, руководитель направления инвестиционных и пенсионных продуктов «Совкомбанк Страхование Жизни»</w:t>
      </w:r>
    </w:p>
    <w:p w14:paraId="11AC5865" w14:textId="77777777" w:rsidR="00111D7C" w:rsidRDefault="00602178" w:rsidP="00B00F47">
      <w:hyperlink r:id="rId33" w:history="1">
        <w:r w:rsidRPr="000E5195">
          <w:rPr>
            <w:rStyle w:val="a3"/>
          </w:rPr>
          <w:t>https://www.dp.ru/a/2025/07/29/polisi-dolevogo-strahovanija</w:t>
        </w:r>
      </w:hyperlink>
      <w:r w:rsidRPr="000E5195">
        <w:t xml:space="preserve"> </w:t>
      </w:r>
    </w:p>
    <w:p w14:paraId="1BC7C793" w14:textId="77777777" w:rsidR="003B3D36" w:rsidRDefault="003B3D36" w:rsidP="003B3D36">
      <w:pPr>
        <w:pStyle w:val="2"/>
      </w:pPr>
      <w:bookmarkStart w:id="127" w:name="_Toc204755374"/>
      <w:r>
        <w:lastRenderedPageBreak/>
        <w:t>Общественная служба новостей, 30.07.2025</w:t>
      </w:r>
      <w:r w:rsidRPr="003B3D36">
        <w:t xml:space="preserve">, </w:t>
      </w:r>
      <w:r>
        <w:t>Путин призвал банки не усложнять ипотечные условия для граждан</w:t>
      </w:r>
      <w:bookmarkEnd w:id="127"/>
    </w:p>
    <w:p w14:paraId="5A4024AC" w14:textId="77777777" w:rsidR="003B3D36" w:rsidRDefault="003B3D36" w:rsidP="003B3D36">
      <w:pPr>
        <w:pStyle w:val="3"/>
      </w:pPr>
      <w:bookmarkStart w:id="128" w:name="_Toc204755375"/>
      <w:r>
        <w:t>Президент России Владимир Путин призвал банки не усложнять ипотечные условия для граждан. На встрече с главой Сбербанка Германом Грефом он отметил, что при оформлении ипотеки не должно появляться скрытых или непонятных трат, которые могут ухудшить финансовое положение заемщиков. По его словам, важно, чтобы условия были прозрачными и не становились дополнительной нагрузкой. «Главное, чтобы сами банки…</w:t>
      </w:r>
      <w:bookmarkEnd w:id="128"/>
    </w:p>
    <w:p w14:paraId="69CBC541" w14:textId="77777777" w:rsidR="003B3D36" w:rsidRDefault="003B3D36" w:rsidP="003B3D36">
      <w:r>
        <w:t>Сообщение Путин призвал банки не усложнять ипотечные условия для граждан появились сначала на Общественная служба новостей.</w:t>
      </w:r>
    </w:p>
    <w:p w14:paraId="495B4899" w14:textId="77777777" w:rsidR="003B3D36" w:rsidRDefault="003B3D36" w:rsidP="003B3D36">
      <w:r>
        <w:t>Президент России Владимир Путин призвал банки не усложнять ипотечные условия для граждан.</w:t>
      </w:r>
    </w:p>
    <w:p w14:paraId="4DFCE455" w14:textId="77777777" w:rsidR="003B3D36" w:rsidRDefault="003B3D36" w:rsidP="003B3D36">
      <w:r>
        <w:t>На встрече с главой Сбербанка Германом Грефом он отметил, что при оформлении ипотеки не должно появляться скрытых или непонятных трат, которые могут ухудшить финансовое положение заемщиков.</w:t>
      </w:r>
    </w:p>
    <w:p w14:paraId="79D0670B" w14:textId="77777777" w:rsidR="003B3D36" w:rsidRDefault="003B3D36" w:rsidP="003B3D36">
      <w:r>
        <w:t>По его словам, важно, чтобы условия были прозрачными и не становились дополнительной нагрузкой.</w:t>
      </w:r>
    </w:p>
    <w:p w14:paraId="4B0E0CDA" w14:textId="77777777" w:rsidR="003B3D36" w:rsidRDefault="003B3D36" w:rsidP="003B3D36">
      <w:r>
        <w:t>«Главное, чтобы сами банки при выдаче ипотеки не усугубляли бы ситуацию, не вводили бы дополнительных малоизвестных для граждан элементов, связанных с дополнительными тратами», - сказал президент.</w:t>
      </w:r>
    </w:p>
    <w:p w14:paraId="750FEAC6" w14:textId="77777777" w:rsidR="003B3D36" w:rsidRDefault="003B3D36" w:rsidP="003B3D36">
      <w:r>
        <w:t>Ранее стало известно, что в июне 2025 года россияне уже в 39-й раз подряд стали лидерами по покупке жилья в Турции, приобретя 326 квартир и домов.</w:t>
      </w:r>
    </w:p>
    <w:p w14:paraId="7EAE9720" w14:textId="77777777" w:rsidR="003B3D36" w:rsidRDefault="003B3D36" w:rsidP="003B3D36">
      <w:r>
        <w:t>Также сообщалось, что депутат Госдумы Светлана Бессараб сообщила о законной возможности увеличить пенсию почти вдвое. Подробнее об этом читайте в материале Общественной службы новостей.</w:t>
      </w:r>
    </w:p>
    <w:p w14:paraId="0AE8A7BB" w14:textId="77777777" w:rsidR="003B3D36" w:rsidRPr="003B3D36" w:rsidRDefault="003B3D36" w:rsidP="003B3D36">
      <w:hyperlink r:id="rId34" w:history="1">
        <w:r w:rsidRPr="007D0F1B">
          <w:rPr>
            <w:rStyle w:val="a3"/>
          </w:rPr>
          <w:t>https://www.osnmedia.ru/ekonomika/putin-prizval-banki-ne-uslozhnyat-ipotechnye-usloviya-dlya-grazhdan/</w:t>
        </w:r>
      </w:hyperlink>
      <w:r w:rsidRPr="003B3D36">
        <w:t xml:space="preserve"> </w:t>
      </w:r>
    </w:p>
    <w:p w14:paraId="1A776337" w14:textId="77777777" w:rsidR="00B00F47" w:rsidRPr="000E5195" w:rsidRDefault="00B00F47" w:rsidP="00B00F47"/>
    <w:p w14:paraId="7125E3E2" w14:textId="77777777" w:rsidR="00111D7C" w:rsidRPr="000E5195" w:rsidRDefault="00111D7C" w:rsidP="00111D7C">
      <w:pPr>
        <w:pStyle w:val="251"/>
      </w:pPr>
      <w:bookmarkStart w:id="129" w:name="_Toc99271712"/>
      <w:bookmarkStart w:id="130" w:name="_Toc99318658"/>
      <w:bookmarkStart w:id="131" w:name="_Toc165991078"/>
      <w:bookmarkStart w:id="132" w:name="_Toc204755376"/>
      <w:bookmarkEnd w:id="123"/>
      <w:bookmarkEnd w:id="124"/>
      <w:r w:rsidRPr="000E5195">
        <w:lastRenderedPageBreak/>
        <w:t>НОВОСТИ ЗАРУБЕЖНЫХ ПЕНСИОННЫХ СИСТЕМ</w:t>
      </w:r>
      <w:bookmarkEnd w:id="129"/>
      <w:bookmarkEnd w:id="130"/>
      <w:bookmarkEnd w:id="131"/>
      <w:bookmarkEnd w:id="132"/>
    </w:p>
    <w:p w14:paraId="55A44A10" w14:textId="77777777" w:rsidR="00111D7C" w:rsidRDefault="00111D7C" w:rsidP="00111D7C">
      <w:pPr>
        <w:pStyle w:val="10"/>
      </w:pPr>
      <w:bookmarkStart w:id="133" w:name="_Toc99271713"/>
      <w:bookmarkStart w:id="134" w:name="_Toc99318659"/>
      <w:bookmarkStart w:id="135" w:name="_Toc165991079"/>
      <w:bookmarkStart w:id="136" w:name="_Toc204755377"/>
      <w:r w:rsidRPr="000E5195">
        <w:t>Новости пенсионной отрасли стран ближнего зарубежья</w:t>
      </w:r>
      <w:bookmarkEnd w:id="133"/>
      <w:bookmarkEnd w:id="134"/>
      <w:bookmarkEnd w:id="135"/>
      <w:bookmarkEnd w:id="136"/>
    </w:p>
    <w:p w14:paraId="1ABA367C" w14:textId="77777777" w:rsidR="00DC51A5" w:rsidRDefault="00DC51A5" w:rsidP="00DC51A5">
      <w:pPr>
        <w:pStyle w:val="2"/>
      </w:pPr>
      <w:bookmarkStart w:id="137" w:name="_Toc204755378"/>
      <w:r>
        <w:t>АиФ</w:t>
      </w:r>
      <w:r w:rsidR="00E97B72" w:rsidRPr="00E97B72">
        <w:t xml:space="preserve"> </w:t>
      </w:r>
      <w:r w:rsidR="00481B6D">
        <w:t xml:space="preserve">- </w:t>
      </w:r>
      <w:r w:rsidR="00E97B72">
        <w:t>Беларусь</w:t>
      </w:r>
      <w:r>
        <w:t>, 29.07.2025</w:t>
      </w:r>
      <w:r w:rsidRPr="00DC51A5">
        <w:t xml:space="preserve">, </w:t>
      </w:r>
      <w:r>
        <w:t>С 1 августа увеличатся «возрастные» доплаты к пенсиям</w:t>
      </w:r>
      <w:bookmarkEnd w:id="137"/>
    </w:p>
    <w:p w14:paraId="74C8F162" w14:textId="77777777" w:rsidR="00DC51A5" w:rsidRDefault="00DC51A5" w:rsidP="00DC51A5">
      <w:pPr>
        <w:pStyle w:val="3"/>
      </w:pPr>
      <w:bookmarkStart w:id="138" w:name="_Toc204755379"/>
      <w:r>
        <w:t>«Возрастные» доплаты к пенсиям сейчас получают более 540 тыс. человек в возрасте 75 лет и старше.</w:t>
      </w:r>
      <w:bookmarkEnd w:id="138"/>
    </w:p>
    <w:p w14:paraId="5BE14199" w14:textId="77777777" w:rsidR="00DC51A5" w:rsidRDefault="00DC51A5" w:rsidP="00DC51A5">
      <w:r>
        <w:t>В Беларуси с 1 августа 2025 года на 5,4% увеличатся «возрастные» доплаты к пенсиям. Это обусловлено изменением размера бюджета прожиточного минимума, сообщили в Минтруда и соцзащиты.</w:t>
      </w:r>
    </w:p>
    <w:p w14:paraId="6B9E744E" w14:textId="77777777" w:rsidR="00DC51A5" w:rsidRDefault="00DC51A5" w:rsidP="00DC51A5">
      <w:r>
        <w:t xml:space="preserve">По информации ведомства, «возрастные» доплаты к пенсиям сейчас получают более 540 тыс. человек в возрасте 75 лет и старше. Размер этих выплат для лиц в возрасте </w:t>
      </w:r>
      <w:proofErr w:type="gramStart"/>
      <w:r>
        <w:t>75-79</w:t>
      </w:r>
      <w:proofErr w:type="gramEnd"/>
      <w:r>
        <w:t xml:space="preserve"> лет составит 91,45 руб., а при наличии инвалидности I группы - 213,38 руб.; для лиц 80 лет и старше (с учетом надбавки на уход) - 182,9 руб., а при наличии инвалидности I группы - 243,86 руб.</w:t>
      </w:r>
    </w:p>
    <w:p w14:paraId="38E0B97D" w14:textId="77777777" w:rsidR="00DC51A5" w:rsidRDefault="00DC51A5" w:rsidP="00DC51A5">
      <w:r>
        <w:t>Расходы на «возрастные» доплаты в 2025 году составят, по оценке, 870 млн руб.</w:t>
      </w:r>
    </w:p>
    <w:p w14:paraId="2038D2A5" w14:textId="77777777" w:rsidR="00DC51A5" w:rsidRPr="00DC51A5" w:rsidRDefault="00DC51A5" w:rsidP="00DC51A5">
      <w:hyperlink r:id="rId35" w:history="1">
        <w:r w:rsidRPr="007D0F1B">
          <w:rPr>
            <w:rStyle w:val="a3"/>
          </w:rPr>
          <w:t>https://aif.by/social/pensii/s_1_avgusta_uvelichatsya_vozrastnye_doplaty_k_pensiyam</w:t>
        </w:r>
      </w:hyperlink>
      <w:r w:rsidRPr="00DC51A5">
        <w:t xml:space="preserve"> </w:t>
      </w:r>
    </w:p>
    <w:p w14:paraId="3EF5BC70" w14:textId="77777777" w:rsidR="00770D6C" w:rsidRPr="000E5195" w:rsidRDefault="00770D6C" w:rsidP="00770D6C">
      <w:pPr>
        <w:pStyle w:val="2"/>
      </w:pPr>
      <w:bookmarkStart w:id="139" w:name="_Toc204755380"/>
      <w:r w:rsidRPr="000E5195">
        <w:t>Курсив, 29.07.2025, Минтруда: Треть работающих казахстанцев не участвуют в пенсионной системе</w:t>
      </w:r>
      <w:bookmarkEnd w:id="139"/>
    </w:p>
    <w:p w14:paraId="744AECE0" w14:textId="77777777" w:rsidR="00770D6C" w:rsidRPr="000E5195" w:rsidRDefault="00770D6C" w:rsidP="00355FA2">
      <w:pPr>
        <w:pStyle w:val="3"/>
      </w:pPr>
      <w:bookmarkStart w:id="140" w:name="_Toc204755381"/>
      <w:r w:rsidRPr="000E5195">
        <w:t xml:space="preserve">Вице-министр труда и социальной защиты населения Аскар </w:t>
      </w:r>
      <w:proofErr w:type="spellStart"/>
      <w:r w:rsidRPr="000E5195">
        <w:t>Биахметов</w:t>
      </w:r>
      <w:proofErr w:type="spellEnd"/>
      <w:r w:rsidRPr="000E5195">
        <w:t xml:space="preserve"> сообщил, что одной из главных проблем в трудовой сфере остается теневая экономика. 30% работающих казахстанцев не вносят пенсионные отчисления.</w:t>
      </w:r>
      <w:bookmarkEnd w:id="140"/>
    </w:p>
    <w:p w14:paraId="796E458F" w14:textId="77777777" w:rsidR="00770D6C" w:rsidRPr="000E5195" w:rsidRDefault="00770D6C" w:rsidP="00770D6C">
      <w:r w:rsidRPr="000E5195">
        <w:t>Об этом вице-министр заявил на заседании правительства. По его словам, работодатели и самозанятые, число которых составляет 2,1 млн человек, избегают официального оформления, оставаясь в теневой сфере.</w:t>
      </w:r>
    </w:p>
    <w:p w14:paraId="166F6647" w14:textId="77777777" w:rsidR="00770D6C" w:rsidRPr="000E5195" w:rsidRDefault="00770D6C" w:rsidP="00770D6C">
      <w:r w:rsidRPr="000E5195">
        <w:t xml:space="preserve">«По итогам 2024 года около 30% занятого населения не участвуют в пенсионной системе. Отсутствие трудовых нормативов в отдельных секторах также способствует сохранению теневой формы занятости», — отметил Аскар </w:t>
      </w:r>
      <w:proofErr w:type="spellStart"/>
      <w:r w:rsidRPr="000E5195">
        <w:t>Биахметов</w:t>
      </w:r>
      <w:proofErr w:type="spellEnd"/>
      <w:r w:rsidRPr="000E5195">
        <w:t>.</w:t>
      </w:r>
    </w:p>
    <w:p w14:paraId="4AB377DA" w14:textId="77777777" w:rsidR="00770D6C" w:rsidRPr="000E5195" w:rsidRDefault="00770D6C" w:rsidP="00770D6C">
      <w:r w:rsidRPr="000E5195">
        <w:t>Многие выбирают неофициальное трудоустройство и в будущем могут остаться без пенсии. Вице-министр отметил необходимость легализовать теневой сектор и адаптировать сотрудников к цифровой экономике.</w:t>
      </w:r>
    </w:p>
    <w:p w14:paraId="6209B9AA" w14:textId="77777777" w:rsidR="00770D6C" w:rsidRPr="000E5195" w:rsidRDefault="00770D6C" w:rsidP="00770D6C">
      <w:r w:rsidRPr="000E5195">
        <w:t xml:space="preserve">Среди других проблем Аскар </w:t>
      </w:r>
      <w:proofErr w:type="spellStart"/>
      <w:r w:rsidRPr="000E5195">
        <w:t>Биахметов</w:t>
      </w:r>
      <w:proofErr w:type="spellEnd"/>
      <w:r w:rsidRPr="000E5195">
        <w:t xml:space="preserve"> выделил появление профессий, которые теряют актуальность, нехватку кадров с востребованными на рынке навыками, недостаточную конкурентоспособность уровня зарплат. Кроме того, есть региональный дисбаланс: если на юге наблюдается избыток рабочей силы, то на севере, напротив, ее не хватает. </w:t>
      </w:r>
      <w:r w:rsidRPr="000E5195">
        <w:lastRenderedPageBreak/>
        <w:t>Работающие казахстанцы концентрируются в крупных городах, создавая нагрузку на социальную, жилищно-коммунальную и транспортную инфраструктуру.</w:t>
      </w:r>
    </w:p>
    <w:p w14:paraId="2A2495F0" w14:textId="77777777" w:rsidR="00770D6C" w:rsidRPr="000E5195" w:rsidRDefault="00770D6C" w:rsidP="00770D6C">
      <w:r w:rsidRPr="000E5195">
        <w:t>Кроме того, из-за высокого уровня рождаемости до 2035 года ежегодный приток молодежи на рынок труда вырастет до 360 тыс. человек, что создаст дополнительную нагрузку на него.</w:t>
      </w:r>
    </w:p>
    <w:p w14:paraId="5898D03C" w14:textId="77777777" w:rsidR="00770D6C" w:rsidRPr="000E5195" w:rsidRDefault="00770D6C" w:rsidP="00770D6C">
      <w:r w:rsidRPr="000E5195">
        <w:t xml:space="preserve">Ранее сообщалось, что казахстанцы, достигшие пенсионного возраста в 2024 году, стали получать пенсию, которая превышает 41% от среднего уровня зарплат в Казахстане. Выплаты включают в себя как базовую и солидарную пенсию от государства, так и накопительную пенсию из ЕНПФ. </w:t>
      </w:r>
    </w:p>
    <w:p w14:paraId="7979628A" w14:textId="77777777" w:rsidR="00770D6C" w:rsidRPr="000E5195" w:rsidRDefault="00770D6C" w:rsidP="00770D6C">
      <w:hyperlink r:id="rId36" w:history="1">
        <w:r w:rsidRPr="000E5195">
          <w:rPr>
            <w:rStyle w:val="a3"/>
          </w:rPr>
          <w:t>https://kz.kursiv.media/2025-07-29/svan-mintruda-30-rabotayushih-kazahstancev-ne-uchastvuyut-v-pensionnoj-sisteme/</w:t>
        </w:r>
      </w:hyperlink>
      <w:r w:rsidRPr="000E5195">
        <w:t xml:space="preserve"> </w:t>
      </w:r>
    </w:p>
    <w:p w14:paraId="40C632AE" w14:textId="77777777" w:rsidR="00770D6C" w:rsidRPr="000E5195" w:rsidRDefault="00770D6C" w:rsidP="00770D6C">
      <w:pPr>
        <w:pStyle w:val="2"/>
      </w:pPr>
      <w:bookmarkStart w:id="141" w:name="_Toc204755382"/>
      <w:r w:rsidRPr="000E5195">
        <w:t>NUR.KZ, 29.07.2025, Деньги казахстанцев в ЕПНФ растут быстрее инфляции</w:t>
      </w:r>
      <w:bookmarkEnd w:id="141"/>
    </w:p>
    <w:p w14:paraId="0E932271" w14:textId="77777777" w:rsidR="00770D6C" w:rsidRPr="000E5195" w:rsidRDefault="00770D6C" w:rsidP="00355FA2">
      <w:pPr>
        <w:pStyle w:val="3"/>
      </w:pPr>
      <w:bookmarkStart w:id="142" w:name="_Toc204755383"/>
      <w:r w:rsidRPr="000E5195">
        <w:t>Пенсионные деньги вкладчиков инвестируются в различные инструменты, чтобы они не обесценивались. С учетом накопленной инфляции результаты оказались положительными.</w:t>
      </w:r>
      <w:bookmarkEnd w:id="142"/>
    </w:p>
    <w:p w14:paraId="3D9D0BBD" w14:textId="77777777" w:rsidR="00770D6C" w:rsidRPr="000E5195" w:rsidRDefault="00770D6C" w:rsidP="00770D6C">
      <w:r w:rsidRPr="000E5195">
        <w:t>Инвестиционная доходность – это показатель управления накоплениями, которые созданы за счет пенсионных взносов казахстанцев (обязательные, профессиональные, добровольные и от работодателя).</w:t>
      </w:r>
    </w:p>
    <w:p w14:paraId="4CD81E76" w14:textId="77777777" w:rsidR="00770D6C" w:rsidRPr="000E5195" w:rsidRDefault="00770D6C" w:rsidP="00770D6C">
      <w:r w:rsidRPr="000E5195">
        <w:t>При положительных результатах можно говорить о сохранении денег граждан от инфляции, а при отрицательных – об их обесценивании.</w:t>
      </w:r>
    </w:p>
    <w:p w14:paraId="1A1575AD" w14:textId="77777777" w:rsidR="00770D6C" w:rsidRPr="000E5195" w:rsidRDefault="00770D6C" w:rsidP="00770D6C">
      <w:r w:rsidRPr="000E5195">
        <w:t>Как сообщает пресс-служба ЕНПФ, с момента объединения всех пенсионных активов в ЕНПФ (1 апреля 2014 года) более 40%, или свыше 12,18 трлн тенге, от всей суммы пенсионных накоплений (24 трлн тенге) приходится именно на инвестиционный доход.</w:t>
      </w:r>
    </w:p>
    <w:p w14:paraId="44503B66" w14:textId="77777777" w:rsidR="00770D6C" w:rsidRPr="000E5195" w:rsidRDefault="00770D6C" w:rsidP="00770D6C">
      <w:r w:rsidRPr="000E5195">
        <w:t>Ранее сообщалось, что инфляция "съедает" инвестиционный доход пенсионных накоплений казахстанцев – однако это относится к периоду длиной в один год, что является слишком маленьким сроком для оценки результатов.</w:t>
      </w:r>
    </w:p>
    <w:p w14:paraId="550391D1" w14:textId="77777777" w:rsidR="00770D6C" w:rsidRPr="000E5195" w:rsidRDefault="00770D6C" w:rsidP="00770D6C">
      <w:r w:rsidRPr="000E5195">
        <w:t>В свою очередь, согласно данным ЕНПФ, за весь период действия накопительной пенсионной системы в Казахстане доходность остается положительной – она опережает инфляцию.</w:t>
      </w:r>
    </w:p>
    <w:p w14:paraId="04FDEFFF" w14:textId="77777777" w:rsidR="00770D6C" w:rsidRPr="000E5195" w:rsidRDefault="00770D6C" w:rsidP="00770D6C">
      <w:r w:rsidRPr="000E5195">
        <w:t>"Так, накопленная инвестиционная доходность с момента основания накопительной пенсионной системы в 1998 году (основан Государственный накопительный пенсионный фонд, преобразованный в ЕНПФ в 2013 году – прим. ред.) до 1 июля 2025 года с нарастающим итогом составила 996,28% при инфляции за весь период 892,73%", – отмечается в источнике.</w:t>
      </w:r>
    </w:p>
    <w:p w14:paraId="1CECC0C9" w14:textId="77777777" w:rsidR="00770D6C" w:rsidRPr="000E5195" w:rsidRDefault="00770D6C" w:rsidP="00770D6C">
      <w:r w:rsidRPr="000E5195">
        <w:t>При этом за 6 месяцев текущего года инвестиционный доход составил порядка 350,7 млрд тенге. Активы фонда под управлением Национального банка РК за последние 12 месяцев (июль 2024 года к июню 2025 года) достигли доходности в 12,22% при инфляции 11,8%.</w:t>
      </w:r>
    </w:p>
    <w:p w14:paraId="41ACACDF" w14:textId="77777777" w:rsidR="00770D6C" w:rsidRPr="000E5195" w:rsidRDefault="00770D6C" w:rsidP="00770D6C">
      <w:r w:rsidRPr="000E5195">
        <w:t>А доходность ОПВР по состоянию на 1 июля 2025 года за последние 12 месяцев составила 12,15%.</w:t>
      </w:r>
    </w:p>
    <w:p w14:paraId="1870B64A" w14:textId="77777777" w:rsidR="00770D6C" w:rsidRPr="000E5195" w:rsidRDefault="00770D6C" w:rsidP="00770D6C">
      <w:r w:rsidRPr="000E5195">
        <w:lastRenderedPageBreak/>
        <w:t>"Приведенные цифры подтверждают, что доходность пенсионных активов за отдельные краткосрочные периоды времени не является показателем эффективности их управления, так как доходы в виде вознаграждения по финансовым инструментам и другим операциям, начисленные за короткий промежуток времени, не всегда покрывают колебания стоимости ценных бумаг и курсов валют за данный период.</w:t>
      </w:r>
    </w:p>
    <w:p w14:paraId="370DEF1A" w14:textId="77777777" w:rsidR="00770D6C" w:rsidRPr="000E5195" w:rsidRDefault="00770D6C" w:rsidP="00770D6C">
      <w:r w:rsidRPr="000E5195">
        <w:t>Поэтому объективную оценку инвестиционного дохода целесообразно проводить за период не менее одного года", – отмечают в ЕНПФ.</w:t>
      </w:r>
    </w:p>
    <w:p w14:paraId="2C9A9775" w14:textId="77777777" w:rsidR="00770D6C" w:rsidRPr="000E5195" w:rsidRDefault="00770D6C" w:rsidP="00770D6C">
      <w:r w:rsidRPr="000E5195">
        <w:t xml:space="preserve">Напомним, что в Казахстане действует уникальная гарантия сохранности обязательных пенсионных взносов с учетом уровня инфляции. То есть при выходе на пенсию казахстанцам гарантированно возместят разницу, если накопленная </w:t>
      </w:r>
      <w:proofErr w:type="spellStart"/>
      <w:r w:rsidRPr="000E5195">
        <w:t>инвестдоходность</w:t>
      </w:r>
      <w:proofErr w:type="spellEnd"/>
      <w:r w:rsidRPr="000E5195">
        <w:t xml:space="preserve"> окажется ниже уровня инфляции.</w:t>
      </w:r>
    </w:p>
    <w:p w14:paraId="41B12345" w14:textId="77777777" w:rsidR="00770D6C" w:rsidRPr="000E5195" w:rsidRDefault="00770D6C" w:rsidP="00770D6C">
      <w:r w:rsidRPr="000E5195">
        <w:t>Аналогичная гарантия существует и для накоплений, которые вкладчики ЕНПФ передали под управление частным компаниям – в их случае ответственность за сохранность возлагается на самих управляющих.</w:t>
      </w:r>
    </w:p>
    <w:p w14:paraId="43A2D7A5" w14:textId="77777777" w:rsidR="00770D6C" w:rsidRPr="000E5195" w:rsidRDefault="00770D6C" w:rsidP="00770D6C">
      <w:r w:rsidRPr="000E5195">
        <w:t>Также ранее мы рассказывали, что казахстанцы все чаще самостоятельно копят на будущую старость.</w:t>
      </w:r>
    </w:p>
    <w:p w14:paraId="5937BD04" w14:textId="77777777" w:rsidR="00770D6C" w:rsidRPr="000E5195" w:rsidRDefault="00770D6C" w:rsidP="00770D6C">
      <w:hyperlink r:id="rId37" w:history="1">
        <w:r w:rsidRPr="000E5195">
          <w:rPr>
            <w:rStyle w:val="a3"/>
          </w:rPr>
          <w:t>https://www.nur.kz/nurfin/pension/2269962-pochti-1-tys-procentov-sostavila-dohodnost-enpf-za-vse-vremya-deystviya-v-kazahstane/</w:t>
        </w:r>
      </w:hyperlink>
      <w:r w:rsidRPr="000E5195">
        <w:t xml:space="preserve"> </w:t>
      </w:r>
    </w:p>
    <w:p w14:paraId="4A5B27C2" w14:textId="77777777" w:rsidR="00D7715C" w:rsidRPr="000E5195" w:rsidRDefault="00D7715C" w:rsidP="00D7715C">
      <w:pPr>
        <w:pStyle w:val="2"/>
      </w:pPr>
      <w:bookmarkStart w:id="143" w:name="_Toc204755384"/>
      <w:r w:rsidRPr="000E5195">
        <w:t>Finratings.kz, 29.07.2025, Пенсия копится, а толку мало. Что не так с нашими накоплениями?</w:t>
      </w:r>
      <w:bookmarkEnd w:id="143"/>
    </w:p>
    <w:p w14:paraId="26110722" w14:textId="77777777" w:rsidR="00D7715C" w:rsidRPr="000E5195" w:rsidRDefault="00D7715C" w:rsidP="00355FA2">
      <w:pPr>
        <w:pStyle w:val="3"/>
      </w:pPr>
      <w:bookmarkStart w:id="144" w:name="_Toc204755385"/>
      <w:r w:rsidRPr="000E5195">
        <w:t>ЕНПФ обогнал инфляцию, но реальная доходность ваших накоплений — всего 0,42%. Разбираемся, что это значит: стабильность или стагнация?</w:t>
      </w:r>
      <w:bookmarkEnd w:id="144"/>
    </w:p>
    <w:p w14:paraId="764B6C07" w14:textId="77777777" w:rsidR="00D7715C" w:rsidRPr="000E5195" w:rsidRDefault="00D7715C" w:rsidP="00D7715C">
      <w:r w:rsidRPr="000E5195">
        <w:t>Единый накопительный пенсионный фонд (ЕНПФ) опубликовал отчет о доходности за последние 12 месяцев, и на первый взгляд цифры выглядят достойно. Номинальная доходность пенсионных активов составила 12,22%, что формально превысило инфляцию за тот же период, зафиксированную на уровне 11,8%.</w:t>
      </w:r>
    </w:p>
    <w:p w14:paraId="467C5017" w14:textId="77777777" w:rsidR="00D7715C" w:rsidRPr="000E5195" w:rsidRDefault="00D7715C" w:rsidP="00D7715C">
      <w:r w:rsidRPr="000E5195">
        <w:t>Однако за этими оптимистичными показателями скрывается цифра, которая должна заставить задуматься каждого вкладчика. Речь идет о реальной доходности — ключевом показателе, который показывает, насколько на самом деле выросла покупательная способность ваших денег. И она составила всего 0,42%.</w:t>
      </w:r>
    </w:p>
    <w:p w14:paraId="2A194C76" w14:textId="77777777" w:rsidR="00D7715C" w:rsidRPr="000E5195" w:rsidRDefault="00D7715C" w:rsidP="00D7715C">
      <w:r w:rsidRPr="000E5195">
        <w:t>Этот результат ставит ребром главный вопрос: является ли почти нулевой реальный прирост успехом консервативной стратегии или тревожным сигналом, говорящим о том, что наши будущие пенсии находятся в стагнации?</w:t>
      </w:r>
    </w:p>
    <w:p w14:paraId="279716FF" w14:textId="77777777" w:rsidR="00D7715C" w:rsidRPr="000E5195" w:rsidRDefault="00D7715C" w:rsidP="00D7715C">
      <w:r w:rsidRPr="000E5195">
        <w:t>Главная задача — сохранить?</w:t>
      </w:r>
    </w:p>
    <w:p w14:paraId="6A59FD17" w14:textId="77777777" w:rsidR="00D7715C" w:rsidRPr="000E5195" w:rsidRDefault="00D7715C" w:rsidP="00D7715C">
      <w:r w:rsidRPr="000E5195">
        <w:t>Сторонники текущей стратегии и представители самого фонда справедливо указывают на несколько ключевых моментов, подтверждающих их правоту.</w:t>
      </w:r>
    </w:p>
    <w:p w14:paraId="194F4E00" w14:textId="77777777" w:rsidR="00D7715C" w:rsidRPr="000E5195" w:rsidRDefault="00D7715C" w:rsidP="00D7715C">
      <w:r w:rsidRPr="000E5195">
        <w:t>Во-первых, основная цель — защита накоплений от инфляции — формально достигнута. Деньги не обесценились, их покупательная способность сохранена, хоть и с минимальным приростом.</w:t>
      </w:r>
    </w:p>
    <w:p w14:paraId="12700608" w14:textId="77777777" w:rsidR="00D7715C" w:rsidRPr="000E5195" w:rsidRDefault="00D7715C" w:rsidP="00D7715C">
      <w:r w:rsidRPr="000E5195">
        <w:lastRenderedPageBreak/>
        <w:t>Во-вторых, в долгосрочной перспективе фонд демонстрирует опережающий рост. С 1998 года накопленная доходность (996,28%) все же превысила накопленную инфляцию (892,73%). Это подтверждает тезис о том, что оценивать эффективность нужно на длинной дистанции, а не по результатам одного года.</w:t>
      </w:r>
    </w:p>
    <w:p w14:paraId="6EA424F0" w14:textId="77777777" w:rsidR="00D7715C" w:rsidRPr="000E5195" w:rsidRDefault="00D7715C" w:rsidP="00D7715C">
      <w:r w:rsidRPr="000E5195">
        <w:t>В-третьих, уникальная система государственной гарантии сохранности взносов с учетом инфляции выступает надежной «подушкой безопасности», которая нивелирует риски краткосрочных просадок. С этой точки зрения, 0,42% — это не провал, а результат осторожной и взвешенной стратегии в условиях нестабильного рынка.</w:t>
      </w:r>
    </w:p>
    <w:p w14:paraId="2A2A08B2" w14:textId="77777777" w:rsidR="00D7715C" w:rsidRPr="000E5195" w:rsidRDefault="00D7715C" w:rsidP="00D7715C">
      <w:r w:rsidRPr="000E5195">
        <w:t>Взгляд со стороны: почему 0,42% — это повод для беспокойства</w:t>
      </w:r>
    </w:p>
    <w:p w14:paraId="299C51BB" w14:textId="77777777" w:rsidR="00D7715C" w:rsidRPr="000E5195" w:rsidRDefault="00D7715C" w:rsidP="00D7715C">
      <w:r w:rsidRPr="000E5195">
        <w:t>Однако критический взгляд на цифру в 0,42% раскрывает менее радужную картину.</w:t>
      </w:r>
    </w:p>
    <w:p w14:paraId="6CF84E32" w14:textId="77777777" w:rsidR="00D7715C" w:rsidRPr="000E5195" w:rsidRDefault="00D7715C" w:rsidP="00D7715C">
      <w:r w:rsidRPr="000E5195">
        <w:t>Что такое 0,42% для вкладчика? Давайте переведем проценты в реальные деньги. Для гражданина с накоплениями в 3 миллиона тенге реальный годовой прирост покупательной способности составил всего около 12 600 тенге. Этой суммы едва ли хватит, чтобы покрыть даже незначительные непредвиденные расходы. Возникает вопрос: основная цель фонда — просто «сохранить» или все же «преумножить» для обеспечения достойной старости?</w:t>
      </w:r>
    </w:p>
    <w:p w14:paraId="0CDCB726" w14:textId="77777777" w:rsidR="00D7715C" w:rsidRPr="000E5195" w:rsidRDefault="00D7715C" w:rsidP="00D7715C">
      <w:r w:rsidRPr="000E5195">
        <w:t>Упущенная выгода. Пока пенсионные активы приносят доходность, едва обгоняющую инфляцию, другие финансовые инструменты на рынке могут предлагать значительно более высокий реальный доход. Не говорит ли это о том, что текущая инвестиционная стратегия слишком пассивна и не использует все возможности для роста?</w:t>
      </w:r>
    </w:p>
    <w:p w14:paraId="0A6ADE56" w14:textId="77777777" w:rsidR="00D7715C" w:rsidRPr="000E5195" w:rsidRDefault="00D7715C" w:rsidP="00D7715C">
      <w:r w:rsidRPr="000E5195">
        <w:t>Эффективность управления. Миссия пенсионного фонда — не просто быть «тихой гаванью», а эффективно управлять огромным капиталом (объем чистого инвестдохода с 2014 года превысил 12,18 трлн тенге). Результат, который лишь на доли процента превосходит инфляцию, может свидетельствовать не столько о стабильности, сколько о стагнации и нежелании применять более активные и потенциально более доходные, хотя и сопряженные с управляемым риском, стратегии.</w:t>
      </w:r>
    </w:p>
    <w:p w14:paraId="40E03F31" w14:textId="77777777" w:rsidR="00D7715C" w:rsidRPr="000E5195" w:rsidRDefault="00D7715C" w:rsidP="00D7715C">
      <w:r w:rsidRPr="000E5195">
        <w:t>Где баланс между надежностью и ростом?</w:t>
      </w:r>
    </w:p>
    <w:p w14:paraId="75E50C3F" w14:textId="77777777" w:rsidR="00D7715C" w:rsidRPr="000E5195" w:rsidRDefault="00D7715C" w:rsidP="00D7715C">
      <w:r w:rsidRPr="000E5195">
        <w:t>Цифры, представленные ЕНПФ, создают двойственное впечатление. С одной стороны, фонд выполняет свою базовую функцию — защищает деньги от обесценивания и может похвастаться ростом в долгосрочной перспективе.</w:t>
      </w:r>
    </w:p>
    <w:p w14:paraId="6F13B7BB" w14:textId="77777777" w:rsidR="00D7715C" w:rsidRPr="000E5195" w:rsidRDefault="00D7715C" w:rsidP="00D7715C">
      <w:r w:rsidRPr="000E5195">
        <w:t>С другой стороны, реальная доходность на уровне 0,42% — это опасная близость к «нулю». Это заставляет задуматься: достаточно ли такого результата, чтобы обеспечить будущим пенсионерам финансовое благополучие, а не просто возврат их взносов с минимальной поправкой на инфляцию? Возможно, настало время для широкой общественной дискуссии о пересмотре баланса между консервативной надежностью и необходимостью более динамичного роста накоплений миллионов казахстанцев. Кроме того, ранее сообщалось, что пенсионный фонд будет вкладываться в ценные бумаги США, что естественным образом смогло бы увеличить доходность.</w:t>
      </w:r>
    </w:p>
    <w:p w14:paraId="627C8209" w14:textId="77777777" w:rsidR="00111D7C" w:rsidRPr="000E5195" w:rsidRDefault="00D7715C" w:rsidP="00D7715C">
      <w:hyperlink r:id="rId38" w:history="1">
        <w:r w:rsidRPr="000E5195">
          <w:rPr>
            <w:rStyle w:val="a3"/>
          </w:rPr>
          <w:t>https://finratings.kz/news/5713-pensiia-kopitsia-a-tolku-malo-chto-ne-tak-s-nashimi-nakopleniiami/</w:t>
        </w:r>
      </w:hyperlink>
    </w:p>
    <w:p w14:paraId="5D956BE9" w14:textId="77777777" w:rsidR="00770D6C" w:rsidRPr="000E5195" w:rsidRDefault="00770D6C" w:rsidP="00770D6C">
      <w:pPr>
        <w:pStyle w:val="2"/>
      </w:pPr>
      <w:bookmarkStart w:id="145" w:name="_Toc204755386"/>
      <w:r w:rsidRPr="000E5195">
        <w:lastRenderedPageBreak/>
        <w:t>NUR.KZ, 29.07.2025, Работникам сельского хозяйства предлагают сократить пенсионный возраст</w:t>
      </w:r>
      <w:bookmarkEnd w:id="145"/>
    </w:p>
    <w:p w14:paraId="48599EEA" w14:textId="77777777" w:rsidR="00770D6C" w:rsidRPr="000E5195" w:rsidRDefault="00770D6C" w:rsidP="00355FA2">
      <w:pPr>
        <w:pStyle w:val="3"/>
      </w:pPr>
      <w:bookmarkStart w:id="146" w:name="_Toc204755387"/>
      <w:r w:rsidRPr="000E5195">
        <w:t xml:space="preserve">Вице-министр сельского хозяйства </w:t>
      </w:r>
      <w:proofErr w:type="spellStart"/>
      <w:r w:rsidRPr="000E5195">
        <w:t>Амангалий</w:t>
      </w:r>
      <w:proofErr w:type="spellEnd"/>
      <w:r w:rsidRPr="000E5195">
        <w:t xml:space="preserve"> </w:t>
      </w:r>
      <w:proofErr w:type="spellStart"/>
      <w:r w:rsidRPr="000E5195">
        <w:t>Бердалин</w:t>
      </w:r>
      <w:proofErr w:type="spellEnd"/>
      <w:r w:rsidRPr="000E5195">
        <w:t xml:space="preserve"> на заседании кабмина рассказал, как можно повысить статус работников сельского хозяйства, передает корреспондент NUR.KZ.</w:t>
      </w:r>
      <w:bookmarkEnd w:id="146"/>
    </w:p>
    <w:p w14:paraId="3132459C" w14:textId="77777777" w:rsidR="00770D6C" w:rsidRPr="000E5195" w:rsidRDefault="00770D6C" w:rsidP="00770D6C">
      <w:r w:rsidRPr="000E5195">
        <w:t>"За последние годы современное сельское хозяйство, с учетом требований времени, модернизировалось и стало более технологичным и высокопроизводительным, в том числе за счет цифровизации.</w:t>
      </w:r>
    </w:p>
    <w:p w14:paraId="70A539E6" w14:textId="77777777" w:rsidR="00770D6C" w:rsidRPr="000E5195" w:rsidRDefault="00770D6C" w:rsidP="00770D6C">
      <w:r w:rsidRPr="000E5195">
        <w:t xml:space="preserve">Параллельно растет и статус работников сельского хозяйства, который необходимо и дальше поднимать за счет повышения заработной платы, снижения пенсионного возраста, применения увеличенного коэффициента к социальным выплатам жителей сел", - сказал </w:t>
      </w:r>
      <w:proofErr w:type="spellStart"/>
      <w:r w:rsidRPr="000E5195">
        <w:t>Амангалий</w:t>
      </w:r>
      <w:proofErr w:type="spellEnd"/>
      <w:r w:rsidRPr="000E5195">
        <w:t xml:space="preserve"> </w:t>
      </w:r>
      <w:proofErr w:type="spellStart"/>
      <w:r w:rsidRPr="000E5195">
        <w:t>Бердалин</w:t>
      </w:r>
      <w:proofErr w:type="spellEnd"/>
      <w:r w:rsidRPr="000E5195">
        <w:t>.</w:t>
      </w:r>
    </w:p>
    <w:p w14:paraId="0DAB30A8" w14:textId="77777777" w:rsidR="00770D6C" w:rsidRPr="000E5195" w:rsidRDefault="00770D6C" w:rsidP="00770D6C">
      <w:r w:rsidRPr="000E5195">
        <w:t>Кроме того, предлагается рассмотреть возможность увеличения норматива субсидирования строительства жилья на селе.</w:t>
      </w:r>
    </w:p>
    <w:p w14:paraId="7B76597F" w14:textId="77777777" w:rsidR="00770D6C" w:rsidRPr="000E5195" w:rsidRDefault="00770D6C" w:rsidP="00770D6C">
      <w:r w:rsidRPr="000E5195">
        <w:t>"Предлагаемые меры позволят улучшить условия труда, привлечь новые кадры, закрепить людей на селе", - уверен он.</w:t>
      </w:r>
    </w:p>
    <w:p w14:paraId="06544D62" w14:textId="77777777" w:rsidR="00770D6C" w:rsidRPr="000E5195" w:rsidRDefault="00770D6C" w:rsidP="00770D6C">
      <w:r w:rsidRPr="000E5195">
        <w:t xml:space="preserve">Сегодня также сообщалось, что вице-министр МЦРИАП </w:t>
      </w:r>
      <w:proofErr w:type="spellStart"/>
      <w:r w:rsidRPr="000E5195">
        <w:t>Каныш</w:t>
      </w:r>
      <w:proofErr w:type="spellEnd"/>
      <w:r w:rsidRPr="000E5195">
        <w:t xml:space="preserve"> </w:t>
      </w:r>
      <w:proofErr w:type="spellStart"/>
      <w:r w:rsidRPr="000E5195">
        <w:t>Тулеушин</w:t>
      </w:r>
      <w:proofErr w:type="spellEnd"/>
      <w:r w:rsidRPr="000E5195">
        <w:t xml:space="preserve"> на заседании правительства рассказал, как изменится процедура оформления пенсии в Казахстане.</w:t>
      </w:r>
    </w:p>
    <w:p w14:paraId="6B295FF9" w14:textId="77777777" w:rsidR="00770D6C" w:rsidRPr="000E5195" w:rsidRDefault="00770D6C" w:rsidP="00770D6C">
      <w:r w:rsidRPr="000E5195">
        <w:t>Также мы писали, что с начала года на государственные пенсии было направлено почти 2,1 трлн тенге. В 2025 году средняя совокупная выплата достигла 143 529 тенге.</w:t>
      </w:r>
    </w:p>
    <w:p w14:paraId="2D53B637" w14:textId="77777777" w:rsidR="00770D6C" w:rsidRPr="000E5195" w:rsidRDefault="00770D6C" w:rsidP="00770D6C">
      <w:r w:rsidRPr="000E5195">
        <w:t>До этого сообщали, как казахстанцам, которым уже не положены солидарные пенсионные выплаты, не оказаться без средств к существованию в будущем.</w:t>
      </w:r>
    </w:p>
    <w:p w14:paraId="7F821F0A" w14:textId="77777777" w:rsidR="00770D6C" w:rsidRPr="000E5195" w:rsidRDefault="00770D6C" w:rsidP="00770D6C">
      <w:r w:rsidRPr="000E5195">
        <w:t>Ранее в Минтруда рассказали о том, кому повысят пенсии с 2026 года в Казахстане. А о том, могут ли назначить "несправедливый" размер пенсии из ЕНПФ, можно прочитать в нашем материале.</w:t>
      </w:r>
    </w:p>
    <w:p w14:paraId="3DEDB247" w14:textId="77777777" w:rsidR="00D7715C" w:rsidRPr="000E5195" w:rsidRDefault="00770D6C" w:rsidP="00770D6C">
      <w:hyperlink r:id="rId39" w:history="1">
        <w:r w:rsidRPr="000E5195">
          <w:rPr>
            <w:rStyle w:val="a3"/>
          </w:rPr>
          <w:t>https://www.nur.kz/nurfin/pension/2270103-rabotnikam-selskogo-hozyaystva-predlagayut-sokratit-pensionnyy-vozrast/</w:t>
        </w:r>
      </w:hyperlink>
    </w:p>
    <w:p w14:paraId="62DD1A25" w14:textId="77777777" w:rsidR="00770D6C" w:rsidRPr="000E5195" w:rsidRDefault="00770D6C" w:rsidP="00770D6C"/>
    <w:p w14:paraId="5740DACD" w14:textId="77777777" w:rsidR="00111D7C" w:rsidRPr="000E5195" w:rsidRDefault="00111D7C" w:rsidP="00111D7C">
      <w:pPr>
        <w:pStyle w:val="10"/>
      </w:pPr>
      <w:bookmarkStart w:id="147" w:name="_Toc99271715"/>
      <w:bookmarkStart w:id="148" w:name="_Toc99318660"/>
      <w:bookmarkStart w:id="149" w:name="_Toc165991080"/>
      <w:bookmarkStart w:id="150" w:name="_Toc204755388"/>
      <w:r w:rsidRPr="000E5195">
        <w:lastRenderedPageBreak/>
        <w:t>Новости пенсионной отрасли стран дальнего зарубежья</w:t>
      </w:r>
      <w:bookmarkEnd w:id="147"/>
      <w:bookmarkEnd w:id="148"/>
      <w:bookmarkEnd w:id="149"/>
      <w:bookmarkEnd w:id="150"/>
    </w:p>
    <w:p w14:paraId="6E16D0BF" w14:textId="77777777" w:rsidR="00573C7C" w:rsidRPr="000E5195" w:rsidRDefault="00573C7C" w:rsidP="00573C7C">
      <w:pPr>
        <w:pStyle w:val="2"/>
      </w:pPr>
      <w:bookmarkStart w:id="151" w:name="_Toc204755389"/>
      <w:bookmarkEnd w:id="101"/>
      <w:r w:rsidRPr="000E5195">
        <w:t>Мир новостей, 29.07.2025, В Китае начнут ежегодно выплачивать по $500 на ребенка до трёх лет</w:t>
      </w:r>
      <w:bookmarkEnd w:id="151"/>
    </w:p>
    <w:p w14:paraId="7C532D43" w14:textId="77777777" w:rsidR="00573C7C" w:rsidRPr="000E5195" w:rsidRDefault="00573C7C" w:rsidP="00355FA2">
      <w:pPr>
        <w:pStyle w:val="3"/>
      </w:pPr>
      <w:bookmarkStart w:id="152" w:name="_Toc204755390"/>
      <w:r w:rsidRPr="000E5195">
        <w:t>Китайским семьям начнут выплачивать около 500 долларов в год на каждого ребёнка младше трёх лет. Мера направлена на стимулирование рождаемости и улучшение демографической ситуации в стране, сообщает Reuters. В Китае начнут ежегодно выплачивать по $500 на ребенка до трёх лет</w:t>
      </w:r>
      <w:bookmarkEnd w:id="152"/>
    </w:p>
    <w:p w14:paraId="1DFC698A" w14:textId="77777777" w:rsidR="00573C7C" w:rsidRPr="000E5195" w:rsidRDefault="00573C7C" w:rsidP="00573C7C">
      <w:r w:rsidRPr="000E5195">
        <w:t>На получение субсидий могут претендовать родители детей, родившихся с 2022 по 2024 год. По оценкам властей, помощь получат более 20 миллионов домохозяйств.</w:t>
      </w:r>
    </w:p>
    <w:p w14:paraId="776992E5" w14:textId="77777777" w:rsidR="00573C7C" w:rsidRPr="000E5195" w:rsidRDefault="00573C7C" w:rsidP="00573C7C">
      <w:r w:rsidRPr="000E5195">
        <w:t>Как поясняет агентство, в 2024 году китайское правительство активизировало реализацию "дружественных к рождаемости" мер. Это связано с тем, что в ближайшее десятилетие в стране на пенсию выйдут около 300 миллионов человек - почти столько же, сколько составляет население США.</w:t>
      </w:r>
    </w:p>
    <w:p w14:paraId="28354B23" w14:textId="77777777" w:rsidR="00573C7C" w:rsidRPr="000E5195" w:rsidRDefault="00573C7C" w:rsidP="00573C7C">
      <w:r w:rsidRPr="000E5195">
        <w:t>Инициатива - часть масштабной кампании по смягчению последствий стремительного старения населения и снижению рождаемости, несмотря на отмену политики одного ребёнка.</w:t>
      </w:r>
    </w:p>
    <w:p w14:paraId="1F903F94" w14:textId="77777777" w:rsidR="00CA32BC" w:rsidRPr="000E5195" w:rsidRDefault="00573C7C" w:rsidP="00573C7C">
      <w:hyperlink r:id="rId40" w:history="1">
        <w:r w:rsidRPr="000E5195">
          <w:rPr>
            <w:rStyle w:val="a3"/>
          </w:rPr>
          <w:t>https://mirnov.ru/lenta-novostej/v-kitae-nachnut-ezhegodno-vyplachivat-po-500-na-rebenka-do-tryoh-let.html</w:t>
        </w:r>
      </w:hyperlink>
    </w:p>
    <w:p w14:paraId="7BE3DDA4" w14:textId="77777777" w:rsidR="00E6108B" w:rsidRPr="000E5195" w:rsidRDefault="00E6108B" w:rsidP="00E6108B">
      <w:pPr>
        <w:pStyle w:val="2"/>
      </w:pPr>
      <w:bookmarkStart w:id="153" w:name="_Toc204755391"/>
      <w:r w:rsidRPr="000E5195">
        <w:t>Румыния сегодня, 29.07.2025, Изменения в специальной пенсии для магистратов Румынии</w:t>
      </w:r>
      <w:bookmarkEnd w:id="153"/>
    </w:p>
    <w:p w14:paraId="6FBAC45A" w14:textId="77777777" w:rsidR="00E6108B" w:rsidRPr="000E5195" w:rsidRDefault="00E6108B" w:rsidP="00355FA2">
      <w:pPr>
        <w:pStyle w:val="3"/>
      </w:pPr>
      <w:bookmarkStart w:id="154" w:name="_Toc204755392"/>
      <w:r w:rsidRPr="000E5195">
        <w:t xml:space="preserve">Премьер-министр Илия </w:t>
      </w:r>
      <w:proofErr w:type="spellStart"/>
      <w:r w:rsidRPr="000E5195">
        <w:t>Болоян</w:t>
      </w:r>
      <w:proofErr w:type="spellEnd"/>
      <w:r w:rsidRPr="000E5195">
        <w:t xml:space="preserve"> объявил о реформе специальной пенсии, которая затронет большинство магистратов Румынии, выходящих на пенсию в возрасте </w:t>
      </w:r>
      <w:proofErr w:type="gramStart"/>
      <w:r w:rsidRPr="000E5195">
        <w:t>47-49</w:t>
      </w:r>
      <w:proofErr w:type="gramEnd"/>
      <w:r w:rsidRPr="000E5195">
        <w:t xml:space="preserve"> лет. Он отметил, что в течение многих лет пенсии превышали зарплаты, и средняя пенсия составляет около 5000 евро.</w:t>
      </w:r>
      <w:bookmarkEnd w:id="154"/>
    </w:p>
    <w:p w14:paraId="6B0BA090" w14:textId="77777777" w:rsidR="00E6108B" w:rsidRPr="000E5195" w:rsidRDefault="00E6108B" w:rsidP="00E6108B">
      <w:proofErr w:type="spellStart"/>
      <w:r w:rsidRPr="000E5195">
        <w:t>Болоян</w:t>
      </w:r>
      <w:proofErr w:type="spellEnd"/>
      <w:r w:rsidRPr="000E5195">
        <w:t xml:space="preserve"> подчеркнул, что прежние условия пенсионной системы создают социальную несправедливость. В соответствии с новыми правилами, возраст выхода на пенсию для магистратов будет увеличен до 65 лет, а стаж для выхода на пенсию - с 25 до 35 лет. Размер пенсии теперь не будет превышать 70% от последней чистой зарплаты, вместо прежних 80% от брутто.</w:t>
      </w:r>
    </w:p>
    <w:p w14:paraId="381B957F" w14:textId="77777777" w:rsidR="00E6108B" w:rsidRPr="000E5195" w:rsidRDefault="00E6108B" w:rsidP="00E6108B">
      <w:proofErr w:type="spellStart"/>
      <w:r w:rsidRPr="000E5195">
        <w:t>Болоян</w:t>
      </w:r>
      <w:proofErr w:type="spellEnd"/>
      <w:r w:rsidRPr="000E5195">
        <w:t xml:space="preserve"> также отметил, что необходимо улучшить качество правосудия в стране. По его словам, общее число магистратов, выходящих на пенсию в столь раннем возрасте, создает дефицит кадров в системе.</w:t>
      </w:r>
    </w:p>
    <w:p w14:paraId="1542F33E" w14:textId="77777777" w:rsidR="00E6108B" w:rsidRPr="000E5195" w:rsidRDefault="00E6108B" w:rsidP="00E6108B">
      <w:r w:rsidRPr="000E5195">
        <w:t xml:space="preserve">Реформа будет включена в законодательный пакет, который будет готов в ближайшие дни. </w:t>
      </w:r>
      <w:proofErr w:type="spellStart"/>
      <w:r w:rsidRPr="000E5195">
        <w:t>Болоян</w:t>
      </w:r>
      <w:proofErr w:type="spellEnd"/>
      <w:r w:rsidRPr="000E5195">
        <w:t xml:space="preserve"> считает, что данные изменения помогут восстановить справедливость в системе пенсионного обеспечения магистратов и улучшат качество правосудия в Румынии.</w:t>
      </w:r>
    </w:p>
    <w:p w14:paraId="447A5DA7" w14:textId="77777777" w:rsidR="00573C7C" w:rsidRPr="000E5195" w:rsidRDefault="00E6108B" w:rsidP="00E6108B">
      <w:hyperlink r:id="rId41" w:history="1">
        <w:r w:rsidRPr="000E5195">
          <w:rPr>
            <w:rStyle w:val="a3"/>
          </w:rPr>
          <w:t>https://romania-today.ru/news/different/2025/07/29/zmeneniya-v-specialnoy-pensii-dlya-magistratov-umynii</w:t>
        </w:r>
      </w:hyperlink>
    </w:p>
    <w:p w14:paraId="25679820" w14:textId="77777777" w:rsidR="00F00AE4" w:rsidRDefault="00F00AE4" w:rsidP="00F00AE4">
      <w:pPr>
        <w:pStyle w:val="2"/>
      </w:pPr>
      <w:bookmarkStart w:id="155" w:name="_Toc204755393"/>
      <w:r>
        <w:lastRenderedPageBreak/>
        <w:t>ТАСС, 29.07.2025</w:t>
      </w:r>
      <w:r w:rsidRPr="00F00AE4">
        <w:t xml:space="preserve">, </w:t>
      </w:r>
      <w:r>
        <w:t>В Румынии будет изменен порядок выхода на пенсию судей и прокуроров - премьер</w:t>
      </w:r>
      <w:bookmarkEnd w:id="155"/>
    </w:p>
    <w:p w14:paraId="1243CFE8" w14:textId="77777777" w:rsidR="00F00AE4" w:rsidRDefault="00F00AE4" w:rsidP="00F00AE4">
      <w:pPr>
        <w:pStyle w:val="3"/>
      </w:pPr>
      <w:bookmarkStart w:id="156" w:name="_Toc204755394"/>
      <w:r>
        <w:t xml:space="preserve">В Румынии будет увеличен возраст выхода на </w:t>
      </w:r>
      <w:proofErr w:type="gramStart"/>
      <w:r>
        <w:t>пенсию  судей</w:t>
      </w:r>
      <w:proofErr w:type="gramEnd"/>
      <w:r>
        <w:t xml:space="preserve"> и прокуроров, а также уменьшен размер их пенсий. Об этом </w:t>
      </w:r>
      <w:proofErr w:type="gramStart"/>
      <w:r>
        <w:t>сообщил  премьер</w:t>
      </w:r>
      <w:proofErr w:type="gramEnd"/>
      <w:r>
        <w:t xml:space="preserve">-министр Илие </w:t>
      </w:r>
      <w:proofErr w:type="spellStart"/>
      <w:r>
        <w:t>Боложан</w:t>
      </w:r>
      <w:proofErr w:type="spellEnd"/>
      <w:r>
        <w:t xml:space="preserve"> на пресс-конференции, которая </w:t>
      </w:r>
      <w:proofErr w:type="gramStart"/>
      <w:r>
        <w:t>транслировалась  онлайн</w:t>
      </w:r>
      <w:proofErr w:type="gramEnd"/>
      <w:r>
        <w:t xml:space="preserve"> по каналам правительства в YouTube и Facebook (запрещен в РФ; </w:t>
      </w:r>
      <w:proofErr w:type="gramStart"/>
      <w:r>
        <w:t>принадлежит  корпорации</w:t>
      </w:r>
      <w:proofErr w:type="gramEnd"/>
      <w:r>
        <w:t xml:space="preserve"> </w:t>
      </w:r>
      <w:proofErr w:type="spellStart"/>
      <w:r>
        <w:t>Meta</w:t>
      </w:r>
      <w:proofErr w:type="spellEnd"/>
      <w:r>
        <w:t>, которая признана в РФ экстремистской).</w:t>
      </w:r>
      <w:bookmarkEnd w:id="156"/>
    </w:p>
    <w:p w14:paraId="4E8BA74F" w14:textId="77777777" w:rsidR="00F00AE4" w:rsidRDefault="00F00AE4" w:rsidP="00F00AE4">
      <w:r>
        <w:t xml:space="preserve">Глава правительства предложил, чтобы "стандартный возраст выхода на </w:t>
      </w:r>
      <w:proofErr w:type="gramStart"/>
      <w:r>
        <w:t>пенсию  судей</w:t>
      </w:r>
      <w:proofErr w:type="gramEnd"/>
      <w:r>
        <w:t xml:space="preserve"> и прокуроров составлял 65 лет". По его словам, две трети судей </w:t>
      </w:r>
      <w:proofErr w:type="gramStart"/>
      <w:r>
        <w:t>и  прокуроров</w:t>
      </w:r>
      <w:proofErr w:type="gramEnd"/>
      <w:r>
        <w:t xml:space="preserve"> в Румынии в настоящее время выходят на пенсию в возрасте 47, 48, </w:t>
      </w:r>
      <w:proofErr w:type="gramStart"/>
      <w:r>
        <w:t>49  лет</w:t>
      </w:r>
      <w:proofErr w:type="gramEnd"/>
      <w:r>
        <w:t>.</w:t>
      </w:r>
    </w:p>
    <w:p w14:paraId="5E9E6C19" w14:textId="77777777" w:rsidR="00F00AE4" w:rsidRDefault="00F00AE4" w:rsidP="00F00AE4">
      <w:r>
        <w:t xml:space="preserve">Премьер также подчеркнул, что необходимость срочного решения вопроса </w:t>
      </w:r>
      <w:proofErr w:type="gramStart"/>
      <w:r>
        <w:t>о  размере</w:t>
      </w:r>
      <w:proofErr w:type="gramEnd"/>
      <w:r>
        <w:t xml:space="preserve"> пенсий судей и прокуроров вызвана тем, что "эти пенсии намного выше, </w:t>
      </w:r>
      <w:proofErr w:type="gramStart"/>
      <w:r>
        <w:t>чем  любые</w:t>
      </w:r>
      <w:proofErr w:type="gramEnd"/>
      <w:r>
        <w:t xml:space="preserve"> другие пенсии в государственном и частном секторе Румынии". По его </w:t>
      </w:r>
      <w:proofErr w:type="gramStart"/>
      <w:r>
        <w:t>словам,  это</w:t>
      </w:r>
      <w:proofErr w:type="gramEnd"/>
      <w:r>
        <w:t xml:space="preserve"> - вопрос социальной справедливости. Он предложил, чтобы размер пенсии </w:t>
      </w:r>
      <w:proofErr w:type="gramStart"/>
      <w:r>
        <w:t>судьи  или</w:t>
      </w:r>
      <w:proofErr w:type="gramEnd"/>
      <w:r>
        <w:t xml:space="preserve"> прокурора составлял максимум 70% от его последней чистой зарплаты, а не 80</w:t>
      </w:r>
      <w:proofErr w:type="gramStart"/>
      <w:r>
        <w:t>%  от</w:t>
      </w:r>
      <w:proofErr w:type="gramEnd"/>
      <w:r>
        <w:t xml:space="preserve"> валовой зарплаты как сейчас.</w:t>
      </w:r>
    </w:p>
    <w:p w14:paraId="7EA5D238" w14:textId="77777777" w:rsidR="00F00AE4" w:rsidRDefault="00F00AE4" w:rsidP="00F00AE4">
      <w:r>
        <w:t xml:space="preserve">Упорядочение выхода на пенсию судей и прокуроров является одним из </w:t>
      </w:r>
      <w:proofErr w:type="gramStart"/>
      <w:r>
        <w:t>условий  получения</w:t>
      </w:r>
      <w:proofErr w:type="gramEnd"/>
      <w:r>
        <w:t xml:space="preserve"> европейских фондов, сказал </w:t>
      </w:r>
      <w:proofErr w:type="spellStart"/>
      <w:r>
        <w:t>Боложан</w:t>
      </w:r>
      <w:proofErr w:type="spellEnd"/>
      <w:r>
        <w:t xml:space="preserve">, и этот вопрос необходимо решить </w:t>
      </w:r>
      <w:proofErr w:type="gramStart"/>
      <w:r>
        <w:t>до  ноября</w:t>
      </w:r>
      <w:proofErr w:type="gramEnd"/>
      <w:r>
        <w:t xml:space="preserve"> этого года, иначе часть этих фондов будет потеряна. Румыния согласовала </w:t>
      </w:r>
      <w:proofErr w:type="gramStart"/>
      <w:r>
        <w:t>с  Евросоюзом</w:t>
      </w:r>
      <w:proofErr w:type="gramEnd"/>
      <w:r>
        <w:t xml:space="preserve"> в рамках программы "ЕC нового поколения" (Next Generation </w:t>
      </w:r>
      <w:proofErr w:type="gramStart"/>
      <w:r>
        <w:t>EU)  национальный</w:t>
      </w:r>
      <w:proofErr w:type="gramEnd"/>
      <w:r>
        <w:t xml:space="preserve"> план восстановления и устойчивости, согласно которому </w:t>
      </w:r>
      <w:proofErr w:type="gramStart"/>
      <w:r>
        <w:t>должна  получить</w:t>
      </w:r>
      <w:proofErr w:type="gramEnd"/>
      <w:r>
        <w:t xml:space="preserve"> от сообщества в целом почти 30 млрд евро. Чтобы получить эти </w:t>
      </w:r>
      <w:proofErr w:type="gramStart"/>
      <w:r>
        <w:t>фонды,  правительство</w:t>
      </w:r>
      <w:proofErr w:type="gramEnd"/>
      <w:r>
        <w:t xml:space="preserve"> должно обеспечить нужные параметры экономического развития </w:t>
      </w:r>
      <w:proofErr w:type="gramStart"/>
      <w:r>
        <w:t>и  провести</w:t>
      </w:r>
      <w:proofErr w:type="gramEnd"/>
      <w:r>
        <w:t xml:space="preserve"> определенные реформы.</w:t>
      </w:r>
    </w:p>
    <w:p w14:paraId="3A7EB810" w14:textId="77777777" w:rsidR="00F00AE4" w:rsidRDefault="00F00AE4" w:rsidP="00F00AE4">
      <w:r>
        <w:t xml:space="preserve">Румынское государство выплачивает ряду бывших высокопоставленных </w:t>
      </w:r>
      <w:proofErr w:type="gramStart"/>
      <w:r>
        <w:t>чиновников  так</w:t>
      </w:r>
      <w:proofErr w:type="gramEnd"/>
      <w:r>
        <w:t xml:space="preserve"> называемые специальные (повышенные) пенсии, это, в первую очередь, судьи </w:t>
      </w:r>
      <w:proofErr w:type="gramStart"/>
      <w:r>
        <w:t>и  прокуроры</w:t>
      </w:r>
      <w:proofErr w:type="gramEnd"/>
      <w:r>
        <w:t xml:space="preserve">, а также военные, дипломаты, парламентарии. Вокруг специальных </w:t>
      </w:r>
      <w:proofErr w:type="gramStart"/>
      <w:r>
        <w:t>пенсий  в</w:t>
      </w:r>
      <w:proofErr w:type="gramEnd"/>
      <w:r>
        <w:t xml:space="preserve"> Румынии уже давно ведется бурная полемика, так как многие считают </w:t>
      </w:r>
      <w:proofErr w:type="gramStart"/>
      <w:r>
        <w:t>их  несправедливыми</w:t>
      </w:r>
      <w:proofErr w:type="gramEnd"/>
      <w:r>
        <w:t xml:space="preserve">. Неоднократные попытки отменить или сократить их по </w:t>
      </w:r>
      <w:proofErr w:type="gramStart"/>
      <w:r>
        <w:t>разным  причинам</w:t>
      </w:r>
      <w:proofErr w:type="gramEnd"/>
      <w:r>
        <w:t xml:space="preserve"> неизменно проваливались. Дело в том, что судьи и прокуроры - одна </w:t>
      </w:r>
      <w:proofErr w:type="gramStart"/>
      <w:r>
        <w:t>из  главных</w:t>
      </w:r>
      <w:proofErr w:type="gramEnd"/>
      <w:r>
        <w:t xml:space="preserve"> опор политической власти в стране, которая в значительной степени от </w:t>
      </w:r>
      <w:proofErr w:type="gramStart"/>
      <w:r>
        <w:t>них  зависит</w:t>
      </w:r>
      <w:proofErr w:type="gramEnd"/>
      <w:r>
        <w:t>.</w:t>
      </w:r>
    </w:p>
    <w:p w14:paraId="2A681242" w14:textId="77777777" w:rsidR="00F00AE4" w:rsidRDefault="00F00AE4" w:rsidP="00F00AE4">
      <w:r>
        <w:t xml:space="preserve">Реформа пенсий судей и прокуроров входит во второй пакет мер по </w:t>
      </w:r>
      <w:proofErr w:type="gramStart"/>
      <w:r>
        <w:t>сокращению  бюджетного</w:t>
      </w:r>
      <w:proofErr w:type="gramEnd"/>
      <w:r>
        <w:t xml:space="preserve"> дефицита Румынии, который является самым высоким среди </w:t>
      </w:r>
      <w:proofErr w:type="gramStart"/>
      <w:r>
        <w:t>стран  Евросоюза</w:t>
      </w:r>
      <w:proofErr w:type="gramEnd"/>
      <w:r>
        <w:t xml:space="preserve"> - 9,3% ВВП в 2024 году. Первый пакет, который включал повышение НДС </w:t>
      </w:r>
      <w:proofErr w:type="gramStart"/>
      <w:r>
        <w:t>и  акцизов</w:t>
      </w:r>
      <w:proofErr w:type="gramEnd"/>
      <w:r>
        <w:t xml:space="preserve">, отмену субсидий и надбавок, замораживание зарплат и пенсий, </w:t>
      </w:r>
      <w:proofErr w:type="gramStart"/>
      <w:r>
        <w:t>был  проведен</w:t>
      </w:r>
      <w:proofErr w:type="gramEnd"/>
      <w:r>
        <w:t xml:space="preserve"> через парламент 7 июля. Второй пакет включает реформу </w:t>
      </w:r>
      <w:proofErr w:type="gramStart"/>
      <w:r>
        <w:t>местной  администрации</w:t>
      </w:r>
      <w:proofErr w:type="gramEnd"/>
      <w:r>
        <w:t xml:space="preserve">, системы здравоохранения, государственных компаний и </w:t>
      </w:r>
      <w:proofErr w:type="gramStart"/>
      <w:r>
        <w:t>специальных  пенсий</w:t>
      </w:r>
      <w:proofErr w:type="gramEnd"/>
      <w:r>
        <w:t xml:space="preserve">. Всего правительство Румынии намерено до конца лета принять три </w:t>
      </w:r>
      <w:proofErr w:type="gramStart"/>
      <w:r>
        <w:t>пакета  мер</w:t>
      </w:r>
      <w:proofErr w:type="gramEnd"/>
      <w:r>
        <w:t xml:space="preserve"> жесткой экономии.</w:t>
      </w:r>
    </w:p>
    <w:p w14:paraId="75913CA6" w14:textId="77777777" w:rsidR="00CA32BC" w:rsidRPr="0090779C" w:rsidRDefault="00CA32BC" w:rsidP="00CA32BC"/>
    <w:sectPr w:rsidR="00CA32BC" w:rsidRPr="0090779C" w:rsidSect="00B01BEA">
      <w:headerReference w:type="default" r:id="rId42"/>
      <w:footerReference w:type="defaul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9F2F2" w14:textId="77777777" w:rsidR="007C2B10" w:rsidRDefault="007C2B10">
      <w:r>
        <w:separator/>
      </w:r>
    </w:p>
  </w:endnote>
  <w:endnote w:type="continuationSeparator" w:id="0">
    <w:p w14:paraId="22373979" w14:textId="77777777" w:rsidR="007C2B10" w:rsidRDefault="007C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DF1A" w14:textId="77777777" w:rsidR="000252BE" w:rsidRPr="00D64E5C" w:rsidRDefault="000252BE"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6103D2" w:rsidRPr="006103D2">
      <w:rPr>
        <w:rFonts w:ascii="Cambria" w:hAnsi="Cambria"/>
        <w:b/>
        <w:noProof/>
      </w:rPr>
      <w:t>37</w:t>
    </w:r>
    <w:r w:rsidRPr="00CB47BF">
      <w:rPr>
        <w:b/>
      </w:rPr>
      <w:fldChar w:fldCharType="end"/>
    </w:r>
  </w:p>
  <w:p w14:paraId="608ED7DD" w14:textId="77777777" w:rsidR="000252BE" w:rsidRPr="00D15988" w:rsidRDefault="000252BE"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0F298" w14:textId="77777777" w:rsidR="007C2B10" w:rsidRDefault="007C2B10">
      <w:r>
        <w:separator/>
      </w:r>
    </w:p>
  </w:footnote>
  <w:footnote w:type="continuationSeparator" w:id="0">
    <w:p w14:paraId="6D784999" w14:textId="77777777" w:rsidR="007C2B10" w:rsidRDefault="007C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9DFC2" w14:textId="07B8B65C" w:rsidR="000252BE" w:rsidRDefault="002A1DC8"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730BB34F" wp14:editId="45B339AF">
              <wp:simplePos x="0" y="0"/>
              <wp:positionH relativeFrom="column">
                <wp:posOffset>1619250</wp:posOffset>
              </wp:positionH>
              <wp:positionV relativeFrom="paragraph">
                <wp:posOffset>-173990</wp:posOffset>
              </wp:positionV>
              <wp:extent cx="2395220" cy="396875"/>
              <wp:effectExtent l="0" t="6985" r="5080" b="5715"/>
              <wp:wrapNone/>
              <wp:docPr id="14272969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806AF5" w14:textId="77777777" w:rsidR="000252BE" w:rsidRPr="000C041B" w:rsidRDefault="000252BE" w:rsidP="00122493">
                          <w:pPr>
                            <w:ind w:right="423"/>
                            <w:jc w:val="center"/>
                            <w:rPr>
                              <w:rFonts w:cs="Arial"/>
                              <w:b/>
                              <w:color w:val="EEECE1"/>
                              <w:sz w:val="6"/>
                              <w:szCs w:val="6"/>
                            </w:rPr>
                          </w:pPr>
                          <w:r w:rsidRPr="000C041B">
                            <w:rPr>
                              <w:rFonts w:cs="Arial"/>
                              <w:b/>
                              <w:color w:val="EEECE1"/>
                              <w:sz w:val="6"/>
                              <w:szCs w:val="6"/>
                            </w:rPr>
                            <w:t xml:space="preserve">        </w:t>
                          </w:r>
                        </w:p>
                        <w:p w14:paraId="61940A86" w14:textId="77777777" w:rsidR="000252BE" w:rsidRPr="00D15988" w:rsidRDefault="000252BE"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764A880" w14:textId="77777777" w:rsidR="000252BE" w:rsidRPr="007336C7" w:rsidRDefault="000252BE" w:rsidP="00122493">
                          <w:pPr>
                            <w:ind w:right="423"/>
                            <w:rPr>
                              <w:rFonts w:cs="Arial"/>
                            </w:rPr>
                          </w:pPr>
                        </w:p>
                        <w:p w14:paraId="3BA0E69B" w14:textId="77777777" w:rsidR="000252BE" w:rsidRPr="00267F53" w:rsidRDefault="000252BE"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0BB34F"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28806AF5" w14:textId="77777777" w:rsidR="000252BE" w:rsidRPr="000C041B" w:rsidRDefault="000252BE" w:rsidP="00122493">
                    <w:pPr>
                      <w:ind w:right="423"/>
                      <w:jc w:val="center"/>
                      <w:rPr>
                        <w:rFonts w:cs="Arial"/>
                        <w:b/>
                        <w:color w:val="EEECE1"/>
                        <w:sz w:val="6"/>
                        <w:szCs w:val="6"/>
                      </w:rPr>
                    </w:pPr>
                    <w:r w:rsidRPr="000C041B">
                      <w:rPr>
                        <w:rFonts w:cs="Arial"/>
                        <w:b/>
                        <w:color w:val="EEECE1"/>
                        <w:sz w:val="6"/>
                        <w:szCs w:val="6"/>
                      </w:rPr>
                      <w:t xml:space="preserve">        </w:t>
                    </w:r>
                  </w:p>
                  <w:p w14:paraId="61940A86" w14:textId="77777777" w:rsidR="000252BE" w:rsidRPr="00D15988" w:rsidRDefault="000252BE"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764A880" w14:textId="77777777" w:rsidR="000252BE" w:rsidRPr="007336C7" w:rsidRDefault="000252BE" w:rsidP="00122493">
                    <w:pPr>
                      <w:ind w:right="423"/>
                      <w:rPr>
                        <w:rFonts w:cs="Arial"/>
                      </w:rPr>
                    </w:pPr>
                  </w:p>
                  <w:p w14:paraId="3BA0E69B" w14:textId="77777777" w:rsidR="000252BE" w:rsidRPr="00267F53" w:rsidRDefault="000252BE" w:rsidP="00122493"/>
                </w:txbxContent>
              </v:textbox>
            </v:roundrect>
          </w:pict>
        </mc:Fallback>
      </mc:AlternateContent>
    </w:r>
    <w:r w:rsidR="000252BE">
      <w:t xml:space="preserve">             </w:t>
    </w:r>
  </w:p>
  <w:p w14:paraId="2D5A0618" w14:textId="305C595B" w:rsidR="000252BE" w:rsidRDefault="000252BE" w:rsidP="00122493">
    <w:pPr>
      <w:tabs>
        <w:tab w:val="left" w:pos="555"/>
        <w:tab w:val="right" w:pos="9071"/>
      </w:tabs>
      <w:jc w:val="center"/>
    </w:pPr>
    <w:r>
      <w:tab/>
    </w:r>
    <w:r>
      <w:tab/>
    </w:r>
    <w:r w:rsidR="002A1DC8">
      <w:rPr>
        <w:noProof/>
      </w:rPr>
      <w:drawing>
        <wp:inline distT="0" distB="0" distL="0" distR="0" wp14:anchorId="22EAE5D9" wp14:editId="1F08D191">
          <wp:extent cx="2171700" cy="4762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3051421">
    <w:abstractNumId w:val="25"/>
  </w:num>
  <w:num w:numId="2" w16cid:durableId="137655024">
    <w:abstractNumId w:val="12"/>
  </w:num>
  <w:num w:numId="3" w16cid:durableId="973218456">
    <w:abstractNumId w:val="27"/>
  </w:num>
  <w:num w:numId="4" w16cid:durableId="981345165">
    <w:abstractNumId w:val="17"/>
  </w:num>
  <w:num w:numId="5" w16cid:durableId="164177838">
    <w:abstractNumId w:val="18"/>
  </w:num>
  <w:num w:numId="6" w16cid:durableId="192541409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5264656">
    <w:abstractNumId w:val="24"/>
  </w:num>
  <w:num w:numId="8" w16cid:durableId="769205168">
    <w:abstractNumId w:val="21"/>
  </w:num>
  <w:num w:numId="9" w16cid:durableId="11307118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979405">
    <w:abstractNumId w:val="16"/>
  </w:num>
  <w:num w:numId="11" w16cid:durableId="1185942732">
    <w:abstractNumId w:val="15"/>
  </w:num>
  <w:num w:numId="12" w16cid:durableId="1933465620">
    <w:abstractNumId w:val="10"/>
  </w:num>
  <w:num w:numId="13" w16cid:durableId="813566916">
    <w:abstractNumId w:val="9"/>
  </w:num>
  <w:num w:numId="14" w16cid:durableId="940575421">
    <w:abstractNumId w:val="7"/>
  </w:num>
  <w:num w:numId="15" w16cid:durableId="864055618">
    <w:abstractNumId w:val="6"/>
  </w:num>
  <w:num w:numId="16" w16cid:durableId="1628927874">
    <w:abstractNumId w:val="5"/>
  </w:num>
  <w:num w:numId="17" w16cid:durableId="90469344">
    <w:abstractNumId w:val="4"/>
  </w:num>
  <w:num w:numId="18" w16cid:durableId="1387872449">
    <w:abstractNumId w:val="8"/>
  </w:num>
  <w:num w:numId="19" w16cid:durableId="1432554714">
    <w:abstractNumId w:val="3"/>
  </w:num>
  <w:num w:numId="20" w16cid:durableId="1336151315">
    <w:abstractNumId w:val="2"/>
  </w:num>
  <w:num w:numId="21" w16cid:durableId="1995185864">
    <w:abstractNumId w:val="1"/>
  </w:num>
  <w:num w:numId="22" w16cid:durableId="1872717753">
    <w:abstractNumId w:val="0"/>
  </w:num>
  <w:num w:numId="23" w16cid:durableId="1717701210">
    <w:abstractNumId w:val="19"/>
  </w:num>
  <w:num w:numId="24" w16cid:durableId="1100570137">
    <w:abstractNumId w:val="26"/>
  </w:num>
  <w:num w:numId="25" w16cid:durableId="1380200215">
    <w:abstractNumId w:val="20"/>
  </w:num>
  <w:num w:numId="26" w16cid:durableId="816337685">
    <w:abstractNumId w:val="13"/>
  </w:num>
  <w:num w:numId="27" w16cid:durableId="1940333699">
    <w:abstractNumId w:val="11"/>
  </w:num>
  <w:num w:numId="28" w16cid:durableId="729811082">
    <w:abstractNumId w:val="22"/>
  </w:num>
  <w:num w:numId="29" w16cid:durableId="1811484256">
    <w:abstractNumId w:val="23"/>
  </w:num>
  <w:num w:numId="30" w16cid:durableId="10429402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2BE"/>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0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5195"/>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36FD0"/>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46FA2"/>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4BE4"/>
    <w:rsid w:val="001751D2"/>
    <w:rsid w:val="00175EBD"/>
    <w:rsid w:val="001767AE"/>
    <w:rsid w:val="00176BD6"/>
    <w:rsid w:val="00176EB0"/>
    <w:rsid w:val="001774EC"/>
    <w:rsid w:val="00177E8E"/>
    <w:rsid w:val="0018074F"/>
    <w:rsid w:val="00180BB2"/>
    <w:rsid w:val="00180C49"/>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DC8"/>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B76F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D1C"/>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5FA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2BE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744"/>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3D36"/>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0D"/>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B6D"/>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009"/>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3C7C"/>
    <w:rsid w:val="00574789"/>
    <w:rsid w:val="00574A56"/>
    <w:rsid w:val="005751E0"/>
    <w:rsid w:val="00576033"/>
    <w:rsid w:val="00576C31"/>
    <w:rsid w:val="005775A9"/>
    <w:rsid w:val="005777C2"/>
    <w:rsid w:val="00581532"/>
    <w:rsid w:val="005815A0"/>
    <w:rsid w:val="00581B73"/>
    <w:rsid w:val="00582119"/>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830"/>
    <w:rsid w:val="005F4909"/>
    <w:rsid w:val="005F4ADB"/>
    <w:rsid w:val="005F5037"/>
    <w:rsid w:val="005F58E1"/>
    <w:rsid w:val="005F5B1A"/>
    <w:rsid w:val="005F6993"/>
    <w:rsid w:val="005F74D4"/>
    <w:rsid w:val="005F7B96"/>
    <w:rsid w:val="006000EB"/>
    <w:rsid w:val="006008D5"/>
    <w:rsid w:val="00600D7D"/>
    <w:rsid w:val="0060127F"/>
    <w:rsid w:val="00601ED7"/>
    <w:rsid w:val="00602178"/>
    <w:rsid w:val="006021C3"/>
    <w:rsid w:val="00602533"/>
    <w:rsid w:val="006025F4"/>
    <w:rsid w:val="006029A0"/>
    <w:rsid w:val="00603292"/>
    <w:rsid w:val="00603B01"/>
    <w:rsid w:val="00603BE3"/>
    <w:rsid w:val="00604168"/>
    <w:rsid w:val="00605914"/>
    <w:rsid w:val="00605E11"/>
    <w:rsid w:val="0060639B"/>
    <w:rsid w:val="006068D5"/>
    <w:rsid w:val="00606AED"/>
    <w:rsid w:val="00610199"/>
    <w:rsid w:val="006103D2"/>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44F"/>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04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2E10"/>
    <w:rsid w:val="00763021"/>
    <w:rsid w:val="0076333C"/>
    <w:rsid w:val="00763E13"/>
    <w:rsid w:val="00763E14"/>
    <w:rsid w:val="00764797"/>
    <w:rsid w:val="00764A0F"/>
    <w:rsid w:val="00764ADE"/>
    <w:rsid w:val="00765245"/>
    <w:rsid w:val="00765354"/>
    <w:rsid w:val="007701BE"/>
    <w:rsid w:val="00770905"/>
    <w:rsid w:val="007709B7"/>
    <w:rsid w:val="00770D6C"/>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2B10"/>
    <w:rsid w:val="007C3273"/>
    <w:rsid w:val="007C32C8"/>
    <w:rsid w:val="007C3731"/>
    <w:rsid w:val="007C39AE"/>
    <w:rsid w:val="007C3CF2"/>
    <w:rsid w:val="007C3FD8"/>
    <w:rsid w:val="007C45F4"/>
    <w:rsid w:val="007C4979"/>
    <w:rsid w:val="007C4C14"/>
    <w:rsid w:val="007C5B21"/>
    <w:rsid w:val="007C5BC8"/>
    <w:rsid w:val="007C62F2"/>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5FC9"/>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27"/>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238"/>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B55"/>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1C2"/>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4EA1"/>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3FC4"/>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240"/>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2D1"/>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3DE7"/>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9C"/>
    <w:rsid w:val="00AF28EF"/>
    <w:rsid w:val="00AF362E"/>
    <w:rsid w:val="00AF37B2"/>
    <w:rsid w:val="00AF3B9C"/>
    <w:rsid w:val="00AF3DBC"/>
    <w:rsid w:val="00AF52CC"/>
    <w:rsid w:val="00AF603C"/>
    <w:rsid w:val="00AF6323"/>
    <w:rsid w:val="00AF6AB8"/>
    <w:rsid w:val="00AF6D79"/>
    <w:rsid w:val="00B001C7"/>
    <w:rsid w:val="00B00F4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675"/>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23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479"/>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091"/>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5D3"/>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2CD"/>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214"/>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9F1"/>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7E0"/>
    <w:rsid w:val="00D4381A"/>
    <w:rsid w:val="00D439A5"/>
    <w:rsid w:val="00D446E1"/>
    <w:rsid w:val="00D44D1C"/>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15C"/>
    <w:rsid w:val="00D77920"/>
    <w:rsid w:val="00D800FD"/>
    <w:rsid w:val="00D80A89"/>
    <w:rsid w:val="00D80F15"/>
    <w:rsid w:val="00D811A8"/>
    <w:rsid w:val="00D817BF"/>
    <w:rsid w:val="00D82407"/>
    <w:rsid w:val="00D83470"/>
    <w:rsid w:val="00D838F7"/>
    <w:rsid w:val="00D83F67"/>
    <w:rsid w:val="00D843D5"/>
    <w:rsid w:val="00D84888"/>
    <w:rsid w:val="00D84A53"/>
    <w:rsid w:val="00D84A72"/>
    <w:rsid w:val="00D86074"/>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035A"/>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0D3"/>
    <w:rsid w:val="00DC2711"/>
    <w:rsid w:val="00DC30EE"/>
    <w:rsid w:val="00DC42FE"/>
    <w:rsid w:val="00DC4A7D"/>
    <w:rsid w:val="00DC4BBC"/>
    <w:rsid w:val="00DC4E2A"/>
    <w:rsid w:val="00DC4EEB"/>
    <w:rsid w:val="00DC51A5"/>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14"/>
    <w:rsid w:val="00E04EBE"/>
    <w:rsid w:val="00E06ADC"/>
    <w:rsid w:val="00E06FDB"/>
    <w:rsid w:val="00E100E6"/>
    <w:rsid w:val="00E10D13"/>
    <w:rsid w:val="00E11FA7"/>
    <w:rsid w:val="00E11FCD"/>
    <w:rsid w:val="00E1249B"/>
    <w:rsid w:val="00E13267"/>
    <w:rsid w:val="00E1399C"/>
    <w:rsid w:val="00E1422B"/>
    <w:rsid w:val="00E14277"/>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27DD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3388"/>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08B"/>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97B72"/>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236"/>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0AE4"/>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26EC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A7F60"/>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9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10E33"/>
  <w15:docId w15:val="{E540CB75-A739-B84E-BA24-8CE7C785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DC5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07049954">
      <w:bodyDiv w:val="1"/>
      <w:marLeft w:val="0"/>
      <w:marRight w:val="0"/>
      <w:marTop w:val="0"/>
      <w:marBottom w:val="0"/>
      <w:divBdr>
        <w:top w:val="none" w:sz="0" w:space="0" w:color="auto"/>
        <w:left w:val="none" w:sz="0" w:space="0" w:color="auto"/>
        <w:bottom w:val="none" w:sz="0" w:space="0" w:color="auto"/>
        <w:right w:val="none" w:sz="0" w:space="0" w:color="auto"/>
      </w:divBdr>
      <w:divsChild>
        <w:div w:id="988707656">
          <w:marLeft w:val="2100"/>
          <w:marRight w:val="0"/>
          <w:marTop w:val="0"/>
          <w:marBottom w:val="0"/>
          <w:divBdr>
            <w:top w:val="none" w:sz="0" w:space="0" w:color="auto"/>
            <w:left w:val="none" w:sz="0" w:space="0" w:color="auto"/>
            <w:bottom w:val="none" w:sz="0" w:space="0" w:color="auto"/>
            <w:right w:val="none" w:sz="0" w:space="0" w:color="auto"/>
          </w:divBdr>
          <w:divsChild>
            <w:div w:id="696783286">
              <w:marLeft w:val="0"/>
              <w:marRight w:val="0"/>
              <w:marTop w:val="0"/>
              <w:marBottom w:val="75"/>
              <w:divBdr>
                <w:top w:val="none" w:sz="0" w:space="0" w:color="auto"/>
                <w:left w:val="none" w:sz="0" w:space="0" w:color="auto"/>
                <w:bottom w:val="none" w:sz="0" w:space="0" w:color="auto"/>
                <w:right w:val="none" w:sz="0" w:space="0" w:color="auto"/>
              </w:divBdr>
            </w:div>
            <w:div w:id="1389768614">
              <w:marLeft w:val="0"/>
              <w:marRight w:val="0"/>
              <w:marTop w:val="0"/>
              <w:marBottom w:val="0"/>
              <w:divBdr>
                <w:top w:val="none" w:sz="0" w:space="0" w:color="auto"/>
                <w:left w:val="none" w:sz="0" w:space="0" w:color="auto"/>
                <w:bottom w:val="none" w:sz="0" w:space="0" w:color="auto"/>
                <w:right w:val="none" w:sz="0" w:space="0" w:color="auto"/>
              </w:divBdr>
              <w:divsChild>
                <w:div w:id="234974094">
                  <w:marLeft w:val="0"/>
                  <w:marRight w:val="0"/>
                  <w:marTop w:val="0"/>
                  <w:marBottom w:val="0"/>
                  <w:divBdr>
                    <w:top w:val="none" w:sz="0" w:space="0" w:color="auto"/>
                    <w:left w:val="none" w:sz="0" w:space="0" w:color="auto"/>
                    <w:bottom w:val="none" w:sz="0" w:space="0" w:color="auto"/>
                    <w:right w:val="none" w:sz="0" w:space="0" w:color="auto"/>
                  </w:divBdr>
                </w:div>
              </w:divsChild>
            </w:div>
            <w:div w:id="219487045">
              <w:marLeft w:val="0"/>
              <w:marRight w:val="0"/>
              <w:marTop w:val="0"/>
              <w:marBottom w:val="0"/>
              <w:divBdr>
                <w:top w:val="none" w:sz="0" w:space="0" w:color="auto"/>
                <w:left w:val="none" w:sz="0" w:space="0" w:color="auto"/>
                <w:bottom w:val="none" w:sz="0" w:space="0" w:color="auto"/>
                <w:right w:val="none" w:sz="0" w:space="0" w:color="auto"/>
              </w:divBdr>
              <w:divsChild>
                <w:div w:id="2065131336">
                  <w:marLeft w:val="0"/>
                  <w:marRight w:val="0"/>
                  <w:marTop w:val="0"/>
                  <w:marBottom w:val="0"/>
                  <w:divBdr>
                    <w:top w:val="none" w:sz="0" w:space="0" w:color="auto"/>
                    <w:left w:val="none" w:sz="0" w:space="0" w:color="auto"/>
                    <w:bottom w:val="none" w:sz="0" w:space="0" w:color="auto"/>
                    <w:right w:val="none" w:sz="0" w:space="0" w:color="auto"/>
                  </w:divBdr>
                </w:div>
                <w:div w:id="1614441005">
                  <w:marLeft w:val="0"/>
                  <w:marRight w:val="0"/>
                  <w:marTop w:val="0"/>
                  <w:marBottom w:val="0"/>
                  <w:divBdr>
                    <w:top w:val="none" w:sz="0" w:space="0" w:color="auto"/>
                    <w:left w:val="none" w:sz="0" w:space="0" w:color="auto"/>
                    <w:bottom w:val="none" w:sz="0" w:space="0" w:color="auto"/>
                    <w:right w:val="none" w:sz="0" w:space="0" w:color="auto"/>
                  </w:divBdr>
                </w:div>
                <w:div w:id="17033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2821">
          <w:marLeft w:val="2100"/>
          <w:marRight w:val="0"/>
          <w:marTop w:val="0"/>
          <w:marBottom w:val="0"/>
          <w:divBdr>
            <w:top w:val="none" w:sz="0" w:space="0" w:color="auto"/>
            <w:left w:val="none" w:sz="0" w:space="0" w:color="auto"/>
            <w:bottom w:val="none" w:sz="0" w:space="0" w:color="auto"/>
            <w:right w:val="none" w:sz="0" w:space="0" w:color="auto"/>
          </w:divBdr>
          <w:divsChild>
            <w:div w:id="641231014">
              <w:marLeft w:val="0"/>
              <w:marRight w:val="0"/>
              <w:marTop w:val="0"/>
              <w:marBottom w:val="0"/>
              <w:divBdr>
                <w:top w:val="none" w:sz="0" w:space="0" w:color="auto"/>
                <w:left w:val="none" w:sz="0" w:space="0" w:color="auto"/>
                <w:bottom w:val="none" w:sz="0" w:space="0" w:color="auto"/>
                <w:right w:val="none" w:sz="0" w:space="0" w:color="auto"/>
              </w:divBdr>
              <w:divsChild>
                <w:div w:id="1342512118">
                  <w:marLeft w:val="0"/>
                  <w:marRight w:val="0"/>
                  <w:marTop w:val="0"/>
                  <w:marBottom w:val="0"/>
                  <w:divBdr>
                    <w:top w:val="none" w:sz="0" w:space="0" w:color="auto"/>
                    <w:left w:val="none" w:sz="0" w:space="0" w:color="auto"/>
                    <w:bottom w:val="none" w:sz="0" w:space="0" w:color="auto"/>
                    <w:right w:val="none" w:sz="0" w:space="0" w:color="auto"/>
                  </w:divBdr>
                  <w:divsChild>
                    <w:div w:id="326247486">
                      <w:marLeft w:val="0"/>
                      <w:marRight w:val="0"/>
                      <w:marTop w:val="0"/>
                      <w:marBottom w:val="0"/>
                      <w:divBdr>
                        <w:top w:val="none" w:sz="0" w:space="0" w:color="auto"/>
                        <w:left w:val="none" w:sz="0" w:space="0" w:color="auto"/>
                        <w:bottom w:val="none" w:sz="0" w:space="0" w:color="auto"/>
                        <w:right w:val="none" w:sz="0" w:space="0" w:color="auto"/>
                      </w:divBdr>
                    </w:div>
                    <w:div w:id="1626081383">
                      <w:marLeft w:val="0"/>
                      <w:marRight w:val="0"/>
                      <w:marTop w:val="0"/>
                      <w:marBottom w:val="0"/>
                      <w:divBdr>
                        <w:top w:val="none" w:sz="0" w:space="0" w:color="auto"/>
                        <w:left w:val="none" w:sz="0" w:space="0" w:color="auto"/>
                        <w:bottom w:val="none" w:sz="0" w:space="0" w:color="auto"/>
                        <w:right w:val="none" w:sz="0" w:space="0" w:color="auto"/>
                      </w:divBdr>
                    </w:div>
                  </w:divsChild>
                </w:div>
                <w:div w:id="1803765399">
                  <w:marLeft w:val="0"/>
                  <w:marRight w:val="0"/>
                  <w:marTop w:val="0"/>
                  <w:marBottom w:val="0"/>
                  <w:divBdr>
                    <w:top w:val="none" w:sz="0" w:space="0" w:color="auto"/>
                    <w:left w:val="none" w:sz="0" w:space="0" w:color="auto"/>
                    <w:bottom w:val="none" w:sz="0" w:space="0" w:color="auto"/>
                    <w:right w:val="none" w:sz="0" w:space="0" w:color="auto"/>
                  </w:divBdr>
                  <w:divsChild>
                    <w:div w:id="9290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03441">
          <w:marLeft w:val="2100"/>
          <w:marRight w:val="0"/>
          <w:marTop w:val="0"/>
          <w:marBottom w:val="0"/>
          <w:divBdr>
            <w:top w:val="none" w:sz="0" w:space="0" w:color="auto"/>
            <w:left w:val="none" w:sz="0" w:space="0" w:color="auto"/>
            <w:bottom w:val="none" w:sz="0" w:space="0" w:color="auto"/>
            <w:right w:val="none" w:sz="0" w:space="0" w:color="auto"/>
          </w:divBdr>
        </w:div>
      </w:divsChild>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31586565">
      <w:bodyDiv w:val="1"/>
      <w:marLeft w:val="0"/>
      <w:marRight w:val="0"/>
      <w:marTop w:val="0"/>
      <w:marBottom w:val="0"/>
      <w:divBdr>
        <w:top w:val="none" w:sz="0" w:space="0" w:color="auto"/>
        <w:left w:val="none" w:sz="0" w:space="0" w:color="auto"/>
        <w:bottom w:val="none" w:sz="0" w:space="0" w:color="auto"/>
        <w:right w:val="none" w:sz="0" w:space="0" w:color="auto"/>
      </w:divBdr>
      <w:divsChild>
        <w:div w:id="1489860238">
          <w:marLeft w:val="0"/>
          <w:marRight w:val="0"/>
          <w:marTop w:val="540"/>
          <w:marBottom w:val="0"/>
          <w:divBdr>
            <w:top w:val="none" w:sz="0" w:space="0" w:color="auto"/>
            <w:left w:val="none" w:sz="0" w:space="0" w:color="auto"/>
            <w:bottom w:val="none" w:sz="0" w:space="0" w:color="auto"/>
            <w:right w:val="none" w:sz="0" w:space="0" w:color="auto"/>
          </w:divBdr>
          <w:divsChild>
            <w:div w:id="1794253052">
              <w:marLeft w:val="0"/>
              <w:marRight w:val="0"/>
              <w:marTop w:val="0"/>
              <w:marBottom w:val="0"/>
              <w:divBdr>
                <w:top w:val="none" w:sz="0" w:space="0" w:color="auto"/>
                <w:left w:val="none" w:sz="0" w:space="0" w:color="auto"/>
                <w:bottom w:val="none" w:sz="0" w:space="0" w:color="auto"/>
                <w:right w:val="none" w:sz="0" w:space="0" w:color="auto"/>
              </w:divBdr>
            </w:div>
            <w:div w:id="1680542335">
              <w:marLeft w:val="0"/>
              <w:marRight w:val="0"/>
              <w:marTop w:val="330"/>
              <w:marBottom w:val="0"/>
              <w:divBdr>
                <w:top w:val="none" w:sz="0" w:space="0" w:color="auto"/>
                <w:left w:val="none" w:sz="0" w:space="0" w:color="auto"/>
                <w:bottom w:val="none" w:sz="0" w:space="0" w:color="auto"/>
                <w:right w:val="none" w:sz="0" w:space="0" w:color="auto"/>
              </w:divBdr>
            </w:div>
            <w:div w:id="720249313">
              <w:marLeft w:val="0"/>
              <w:marRight w:val="0"/>
              <w:marTop w:val="150"/>
              <w:marBottom w:val="0"/>
              <w:divBdr>
                <w:top w:val="none" w:sz="0" w:space="0" w:color="auto"/>
                <w:left w:val="none" w:sz="0" w:space="0" w:color="auto"/>
                <w:bottom w:val="none" w:sz="0" w:space="0" w:color="auto"/>
                <w:right w:val="none" w:sz="0" w:space="0" w:color="auto"/>
              </w:divBdr>
            </w:div>
            <w:div w:id="12209018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vbukh.ru/news/53311-dengi-mojno-vernut-otkladyvaya-na-pensiyu-cherez-npf" TargetMode="External"/><Relationship Id="rId13" Type="http://schemas.openxmlformats.org/officeDocument/2006/relationships/hyperlink" Target="https://www.ptoday.ru/7657-milliony-rossijan-uzhe-oformili-vtoruju-pensiju-raskryty-uslovija-uchastija-v-programme-dolgosrochnyh-sberezhenij.html" TargetMode="External"/><Relationship Id="rId18" Type="http://schemas.openxmlformats.org/officeDocument/2006/relationships/hyperlink" Target="https://www.mk.ru/economics/2025/07/29/rabotayushhikh-pensionerov-zhdet-uvelichenie-vyplat-s-1-avgusta-kto-i-skolko-poluchit.html" TargetMode="External"/><Relationship Id="rId26" Type="http://schemas.openxmlformats.org/officeDocument/2006/relationships/hyperlink" Target="https://primpress.ru/article/125124" TargetMode="External"/><Relationship Id="rId39" Type="http://schemas.openxmlformats.org/officeDocument/2006/relationships/hyperlink" Target="https://www.nur.kz/nurfin/pension/2270103-rabotnikam-selskogo-hozyaystva-predlagayut-sokratit-pensionnyy-vozrast/" TargetMode="External"/><Relationship Id="rId3" Type="http://schemas.openxmlformats.org/officeDocument/2006/relationships/settings" Target="settings.xml"/><Relationship Id="rId21" Type="http://schemas.openxmlformats.org/officeDocument/2006/relationships/hyperlink" Target="https://www.mk-mari.ru/social/2025/07/29/i-rabotayushhim-i-nerabotayushhim-pensioneram-predlagayut-oformit-novuyu-lgotu-do-1-avgusta.html" TargetMode="External"/><Relationship Id="rId34" Type="http://schemas.openxmlformats.org/officeDocument/2006/relationships/hyperlink" Target="https://www.osnmedia.ru/ekonomika/putin-prizval-banki-ne-uslozhnyat-ipotechnye-usloviya-dlya-grazhdan/"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newizv.ru/news/2025-07-29/shvatka-za-2-6-trln-pensionnyh-rubley-kto-poluchit-zamorozhennuyu-nakopitelnuyu-pensiyu-437522" TargetMode="External"/><Relationship Id="rId17" Type="http://schemas.openxmlformats.org/officeDocument/2006/relationships/hyperlink" Target="https://kn51.ru/2025/07/29/programma-dolgosrochnyh-sberezhenij-put-k-finansovoj-stabilnosti/" TargetMode="External"/><Relationship Id="rId25" Type="http://schemas.openxmlformats.org/officeDocument/2006/relationships/hyperlink" Target="https://konkurent.ru/article/79349" TargetMode="External"/><Relationship Id="rId33" Type="http://schemas.openxmlformats.org/officeDocument/2006/relationships/hyperlink" Target="https://www.dp.ru/a/2025/07/29/polisi-dolevogo-strahovanija" TargetMode="External"/><Relationship Id="rId38" Type="http://schemas.openxmlformats.org/officeDocument/2006/relationships/hyperlink" Target="https://finratings.kz/news/5713-pensiia-kopitsia-a-tolku-malo-chto-ne-tak-s-nashimi-nakopleniiami/" TargetMode="External"/><Relationship Id="rId2" Type="http://schemas.openxmlformats.org/officeDocument/2006/relationships/styles" Target="styles.xml"/><Relationship Id="rId16" Type="http://schemas.openxmlformats.org/officeDocument/2006/relationships/hyperlink" Target="https://orelgrad.ru/2025/07/29/uchastie-v-pds-prineslo-orlovcam-168-milliona-rublejj/" TargetMode="External"/><Relationship Id="rId20" Type="http://schemas.openxmlformats.org/officeDocument/2006/relationships/hyperlink" Target="https://russian.rt.com/russia/article/1513345-pensii-povyshenie-rabotayuschie-pensionery" TargetMode="External"/><Relationship Id="rId29" Type="http://schemas.openxmlformats.org/officeDocument/2006/relationships/hyperlink" Target="https://www.hab.kp.ru/daily/27731/5121014/" TargetMode="External"/><Relationship Id="rId41" Type="http://schemas.openxmlformats.org/officeDocument/2006/relationships/hyperlink" Target="https://romania-today.ru/news/different/2025/07/29/zmeneniya-v-specialnoy-pensii-dlya-magistratov-umyni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zeta.ru/business/news/2025/07/30/26374958.shtml" TargetMode="External"/><Relationship Id="rId24" Type="http://schemas.openxmlformats.org/officeDocument/2006/relationships/hyperlink" Target="https://pensnews.ru/news/16730" TargetMode="External"/><Relationship Id="rId32" Type="http://schemas.openxmlformats.org/officeDocument/2006/relationships/hyperlink" Target="https://www.finversia.ru/news/events/naufor-upravlyayushchim-razvyazhut-ruki-155412" TargetMode="External"/><Relationship Id="rId37" Type="http://schemas.openxmlformats.org/officeDocument/2006/relationships/hyperlink" Target="https://www.nur.kz/nurfin/pension/2269962-pochti-1-tys-procentov-sostavila-dohodnost-enpf-za-vse-vremya-deystviya-v-kazahstane/" TargetMode="External"/><Relationship Id="rId40" Type="http://schemas.openxmlformats.org/officeDocument/2006/relationships/hyperlink" Target="https://mirnov.ru/lenta-novostej/v-kitae-nachnut-ezhegodno-vyplachivat-po-500-na-rebenka-do-tryoh-let.htm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amchatinfo.com/news/economics_and_business/detail/71822/" TargetMode="External"/><Relationship Id="rId23" Type="http://schemas.openxmlformats.org/officeDocument/2006/relationships/hyperlink" Target="https://fedpress.ru/news/77/society/3392127" TargetMode="External"/><Relationship Id="rId28" Type="http://schemas.openxmlformats.org/officeDocument/2006/relationships/hyperlink" Target="https://www.banki.ru/news/daytheme/?category=daytheme&amp;id=11016304" TargetMode="External"/><Relationship Id="rId36" Type="http://schemas.openxmlformats.org/officeDocument/2006/relationships/hyperlink" Target="https://kz.kursiv.media/2025-07-29/svan-mintruda-30-rabotayushih-kazahstancev-ne-uchastvuyut-v-pensionnoj-sisteme/" TargetMode="External"/><Relationship Id="rId10" Type="http://schemas.openxmlformats.org/officeDocument/2006/relationships/hyperlink" Target="https://smotrim.ru/article/4617747" TargetMode="External"/><Relationship Id="rId19" Type="http://schemas.openxmlformats.org/officeDocument/2006/relationships/hyperlink" Target="https://rg.ru/2025/07/29/senator-kosihina-napomnila-o-pribavke-k-pensii-v-avguste.html" TargetMode="External"/><Relationship Id="rId31" Type="http://schemas.openxmlformats.org/officeDocument/2006/relationships/hyperlink" Target="http://pbroker.ru/?p=8053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broker.ru/?p=80533" TargetMode="External"/><Relationship Id="rId14" Type="http://schemas.openxmlformats.org/officeDocument/2006/relationships/hyperlink" Target="https://samaragovorit.ru/russia/6726-milliony-rossiyan-oformili-vtoruyu-pensiyu-raskryty-prostye-usloviya.html" TargetMode="External"/><Relationship Id="rId22" Type="http://schemas.openxmlformats.org/officeDocument/2006/relationships/hyperlink" Target="https://zhit-vmeste.ru/news/?id=259214" TargetMode="External"/><Relationship Id="rId27" Type="http://schemas.openxmlformats.org/officeDocument/2006/relationships/hyperlink" Target="https://rtvi.com/news/migrantov-hotyat-lishit-soczialnoj-pensii-chto-otvetili-v-pravitelstve/" TargetMode="External"/><Relationship Id="rId30" Type="http://schemas.openxmlformats.org/officeDocument/2006/relationships/hyperlink" Target="http://www.finmarket.ru/bonds/analytics/6446427" TargetMode="External"/><Relationship Id="rId35" Type="http://schemas.openxmlformats.org/officeDocument/2006/relationships/hyperlink" Target="https://aif.by/social/pensii/s_1_avgusta_uvelichatsya_vozrastnye_doplaty_k_pensiyam"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30018</Words>
  <Characters>171108</Characters>
  <Application>Microsoft Office Word</Application>
  <DocSecurity>0</DocSecurity>
  <Lines>1425</Lines>
  <Paragraphs>401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200725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4</cp:revision>
  <cp:lastPrinted>2025-07-30T05:08:00Z</cp:lastPrinted>
  <dcterms:created xsi:type="dcterms:W3CDTF">2025-07-30T05:08:00Z</dcterms:created>
  <dcterms:modified xsi:type="dcterms:W3CDTF">2025-07-30T05:08:00Z</dcterms:modified>
  <cp:category>НАПФ</cp:category>
  <cp:contentStatus>И-Консалтинг</cp:contentStatus>
</cp:coreProperties>
</file>